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DCF9B5" w14:textId="77777777" w:rsidR="00F5112B" w:rsidRPr="00A32CD9" w:rsidRDefault="00BA717D"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CALL FOR SUBMISSIONS:</w:t>
      </w:r>
      <w:r w:rsidR="005D19A7" w:rsidRPr="00A32CD9">
        <w:rPr>
          <w:rFonts w:asciiTheme="majorHAnsi" w:hAnsiTheme="majorHAnsi" w:cs="Arial"/>
          <w:b/>
          <w:bCs/>
          <w:noProof/>
          <w:color w:val="E36C0A" w:themeColor="accent6" w:themeShade="BF"/>
          <w:sz w:val="32"/>
          <w:szCs w:val="32"/>
          <w:lang w:val="en-GB" w:eastAsia="zh-CN"/>
        </w:rPr>
        <w:t xml:space="preserve"> </w:t>
      </w:r>
    </w:p>
    <w:p w14:paraId="7BC6299B" w14:textId="0516102F" w:rsidR="00BA717D" w:rsidRPr="00A32CD9" w:rsidRDefault="006146E3"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w:t>
      </w:r>
      <w:r w:rsidR="00696165" w:rsidRPr="00A32CD9">
        <w:rPr>
          <w:rFonts w:asciiTheme="majorHAnsi" w:hAnsiTheme="majorHAnsi" w:cs="Arial"/>
          <w:b/>
          <w:bCs/>
          <w:noProof/>
          <w:color w:val="E36C0A" w:themeColor="accent6" w:themeShade="BF"/>
          <w:sz w:val="32"/>
          <w:szCs w:val="32"/>
          <w:lang w:val="en-GB" w:eastAsia="zh-CN"/>
        </w:rPr>
        <w:t>ommunity engagement for</w:t>
      </w:r>
      <w:r w:rsidR="00F93567" w:rsidRPr="00A32CD9">
        <w:rPr>
          <w:rFonts w:asciiTheme="majorHAnsi" w:hAnsiTheme="majorHAnsi" w:cs="Arial"/>
          <w:b/>
          <w:bCs/>
          <w:noProof/>
          <w:color w:val="E36C0A"/>
          <w:sz w:val="32"/>
          <w:szCs w:val="32"/>
          <w:lang w:val="en-GB" w:eastAsia="zh-CN"/>
        </w:rPr>
        <w:t xml:space="preserve"> inclusive rural transformation and gender equality</w:t>
      </w:r>
    </w:p>
    <w:p w14:paraId="401275E5" w14:textId="75C757F9" w:rsidR="00DF284D" w:rsidRPr="000B316B" w:rsidRDefault="00881428" w:rsidP="00221581">
      <w:pPr>
        <w:spacing w:after="200"/>
        <w:ind w:left="-5" w:right="19"/>
        <w:rPr>
          <w:rFonts w:asciiTheme="majorHAnsi" w:hAnsiTheme="majorHAnsi"/>
          <w:sz w:val="22"/>
        </w:rPr>
      </w:pPr>
      <w:r w:rsidRPr="000B316B">
        <w:rPr>
          <w:rFonts w:asciiTheme="majorHAnsi" w:hAnsiTheme="majorHAnsi" w:cstheme="minorHAnsi"/>
          <w:noProof/>
          <w:sz w:val="22"/>
          <w:lang w:eastAsia="zh-CN"/>
        </w:rPr>
        <w:drawing>
          <wp:anchor distT="0" distB="0" distL="114300" distR="114300" simplePos="0" relativeHeight="251658240" behindDoc="0" locked="0" layoutInCell="1" allowOverlap="1" wp14:anchorId="1163629C" wp14:editId="5756E333">
            <wp:simplePos x="0" y="0"/>
            <wp:positionH relativeFrom="margin">
              <wp:posOffset>4129405</wp:posOffset>
            </wp:positionH>
            <wp:positionV relativeFrom="paragraph">
              <wp:posOffset>74930</wp:posOffset>
            </wp:positionV>
            <wp:extent cx="1958340" cy="1310640"/>
            <wp:effectExtent l="0" t="0" r="381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1958340" cy="1310640"/>
                    </a:xfrm>
                    <a:prstGeom prst="rect">
                      <a:avLst/>
                    </a:prstGeom>
                  </pic:spPr>
                </pic:pic>
              </a:graphicData>
            </a:graphic>
            <wp14:sizeRelH relativeFrom="margin">
              <wp14:pctWidth>0</wp14:pctWidth>
            </wp14:sizeRelH>
            <wp14:sizeRelV relativeFrom="margin">
              <wp14:pctHeight>0</wp14:pctHeight>
            </wp14:sizeRelV>
          </wp:anchor>
        </w:drawing>
      </w:r>
      <w:bookmarkStart w:id="0" w:name="_Hlk179267136"/>
      <w:r w:rsidR="00573FEE" w:rsidRPr="000B316B">
        <w:rPr>
          <w:rFonts w:asciiTheme="majorHAnsi" w:hAnsiTheme="majorHAnsi" w:cstheme="minorHAnsi"/>
          <w:sz w:val="22"/>
        </w:rPr>
        <w:t>The objective of th</w:t>
      </w:r>
      <w:r w:rsidR="00935FFC" w:rsidRPr="000B316B">
        <w:rPr>
          <w:rFonts w:asciiTheme="majorHAnsi" w:hAnsiTheme="majorHAnsi" w:cstheme="minorHAnsi"/>
          <w:sz w:val="22"/>
        </w:rPr>
        <w:t>is</w:t>
      </w:r>
      <w:r w:rsidR="00573FEE" w:rsidRPr="000B316B">
        <w:rPr>
          <w:rFonts w:asciiTheme="majorHAnsi" w:hAnsiTheme="majorHAnsi" w:cstheme="minorHAnsi"/>
          <w:sz w:val="22"/>
        </w:rPr>
        <w:t xml:space="preserve"> call</w:t>
      </w:r>
      <w:r w:rsidR="00935FFC" w:rsidRPr="000B316B">
        <w:rPr>
          <w:rFonts w:asciiTheme="majorHAnsi" w:hAnsiTheme="majorHAnsi" w:cstheme="minorHAnsi"/>
          <w:sz w:val="22"/>
        </w:rPr>
        <w:t xml:space="preserve"> for submissions</w:t>
      </w:r>
      <w:r w:rsidR="00573FEE" w:rsidRPr="000B316B">
        <w:rPr>
          <w:rFonts w:asciiTheme="majorHAnsi" w:hAnsiTheme="majorHAnsi" w:cstheme="minorHAnsi"/>
          <w:sz w:val="22"/>
        </w:rPr>
        <w:t xml:space="preserve"> is to collect good practices, experiences, and lessons learnt on the use of community engagement for inclusive rural transformation and gender equality.</w:t>
      </w:r>
      <w:r w:rsidR="00E31574" w:rsidRPr="000B316B">
        <w:rPr>
          <w:rFonts w:asciiTheme="majorHAnsi" w:hAnsiTheme="majorHAnsi" w:cstheme="minorHAnsi"/>
          <w:sz w:val="22"/>
        </w:rPr>
        <w:t xml:space="preserve"> </w:t>
      </w:r>
      <w:r w:rsidR="003664E8" w:rsidRPr="000B316B">
        <w:rPr>
          <w:rFonts w:asciiTheme="majorHAnsi" w:hAnsiTheme="majorHAnsi" w:cstheme="minorHAnsi"/>
          <w:sz w:val="22"/>
        </w:rPr>
        <w:t xml:space="preserve">The initiative, organized by the </w:t>
      </w:r>
      <w:hyperlink r:id="rId9" w:history="1">
        <w:r w:rsidR="003664E8" w:rsidRPr="000B316B">
          <w:rPr>
            <w:rStyle w:val="Hyperlink"/>
            <w:rFonts w:asciiTheme="majorHAnsi" w:hAnsiTheme="majorHAnsi" w:cstheme="minorHAnsi"/>
            <w:sz w:val="22"/>
          </w:rPr>
          <w:t>Rural Transformation and Gender Equality Division (ESP)</w:t>
        </w:r>
      </w:hyperlink>
      <w:r w:rsidR="003664E8" w:rsidRPr="000B316B">
        <w:rPr>
          <w:rFonts w:asciiTheme="majorHAnsi" w:hAnsiTheme="majorHAnsi" w:cstheme="minorHAnsi"/>
          <w:sz w:val="22"/>
        </w:rPr>
        <w:t>, seeks to gather insights from a diverse range of contributors, both within FAO and from external stakeholders. Its goal is to share knowledge, foster learning, and guide the scaling up of community engagement and community-led collective action</w:t>
      </w:r>
      <w:r w:rsidR="00265E0E" w:rsidRPr="000B316B">
        <w:rPr>
          <w:rFonts w:asciiTheme="majorHAnsi" w:hAnsiTheme="majorHAnsi" w:cstheme="minorHAnsi"/>
          <w:sz w:val="22"/>
        </w:rPr>
        <w:t xml:space="preserve"> to leave no one</w:t>
      </w:r>
      <w:r w:rsidR="003664E8" w:rsidRPr="000B316B">
        <w:rPr>
          <w:rFonts w:asciiTheme="majorHAnsi" w:hAnsiTheme="majorHAnsi" w:cstheme="minorHAnsi"/>
          <w:sz w:val="22"/>
        </w:rPr>
        <w:t xml:space="preserve"> behind.</w:t>
      </w:r>
      <w:r w:rsidR="00265E0E" w:rsidRPr="000B316B">
        <w:rPr>
          <w:rFonts w:asciiTheme="majorHAnsi" w:hAnsiTheme="majorHAnsi" w:cstheme="minorHAnsi"/>
          <w:sz w:val="22"/>
        </w:rPr>
        <w:t xml:space="preserve"> </w:t>
      </w:r>
      <w:r w:rsidR="00221581" w:rsidRPr="000B316B">
        <w:rPr>
          <w:rFonts w:asciiTheme="majorHAnsi" w:hAnsiTheme="majorHAnsi" w:cstheme="minorHAnsi"/>
          <w:sz w:val="22"/>
        </w:rPr>
        <w:t xml:space="preserve">The </w:t>
      </w:r>
      <w:r w:rsidR="00265E0E" w:rsidRPr="000B316B">
        <w:rPr>
          <w:rFonts w:asciiTheme="majorHAnsi" w:hAnsiTheme="majorHAnsi" w:cstheme="minorHAnsi"/>
          <w:sz w:val="22"/>
        </w:rPr>
        <w:t>call</w:t>
      </w:r>
      <w:r w:rsidR="00221581" w:rsidRPr="000B316B">
        <w:rPr>
          <w:rFonts w:asciiTheme="majorHAnsi" w:hAnsiTheme="majorHAnsi" w:cstheme="minorHAnsi"/>
          <w:sz w:val="22"/>
        </w:rPr>
        <w:t xml:space="preserve">  builds on FAO's past efforts in this area, such as the </w:t>
      </w:r>
      <w:hyperlink r:id="rId10" w:history="1">
        <w:r w:rsidR="00221581" w:rsidRPr="000B316B">
          <w:rPr>
            <w:rStyle w:val="Hyperlink"/>
            <w:rFonts w:asciiTheme="majorHAnsi" w:hAnsiTheme="majorHAnsi" w:cstheme="minorHAnsi"/>
            <w:sz w:val="22"/>
          </w:rPr>
          <w:t>Community Engagement Days</w:t>
        </w:r>
      </w:hyperlink>
      <w:r w:rsidR="00221581" w:rsidRPr="000B316B">
        <w:rPr>
          <w:rFonts w:asciiTheme="majorHAnsi" w:hAnsiTheme="majorHAnsi" w:cstheme="minorHAnsi"/>
          <w:sz w:val="22"/>
        </w:rPr>
        <w:t xml:space="preserve"> series of webinars</w:t>
      </w:r>
      <w:bookmarkEnd w:id="0"/>
      <w:r w:rsidR="00221581" w:rsidRPr="000B316B">
        <w:rPr>
          <w:rFonts w:asciiTheme="majorHAnsi" w:hAnsiTheme="majorHAnsi" w:cstheme="minorHAnsi"/>
          <w:sz w:val="22"/>
        </w:rPr>
        <w:t>.</w:t>
      </w:r>
      <w:r w:rsidR="00221581" w:rsidRPr="000B316B">
        <w:rPr>
          <w:rStyle w:val="FootnoteReference"/>
          <w:rFonts w:asciiTheme="majorHAnsi" w:hAnsiTheme="majorHAnsi" w:cstheme="minorHAnsi"/>
          <w:sz w:val="22"/>
        </w:rPr>
        <w:footnoteReference w:id="2"/>
      </w:r>
      <w:r w:rsidR="00221581" w:rsidRPr="000B316B">
        <w:rPr>
          <w:rFonts w:asciiTheme="majorHAnsi" w:hAnsiTheme="majorHAnsi" w:cstheme="minorHAnsi"/>
          <w:sz w:val="22"/>
        </w:rPr>
        <w:t xml:space="preserve">   </w:t>
      </w:r>
    </w:p>
    <w:p w14:paraId="3324B713" w14:textId="621352A9" w:rsidR="009B467C" w:rsidRPr="000B316B" w:rsidRDefault="009B467C" w:rsidP="009B467C">
      <w:pPr>
        <w:spacing w:after="0"/>
        <w:rPr>
          <w:rFonts w:asciiTheme="majorHAnsi" w:eastAsia="Calibri" w:hAnsiTheme="majorHAnsi" w:cs="Calibri"/>
          <w:b/>
          <w:bCs/>
          <w:color w:val="E36C0A" w:themeColor="accent6" w:themeShade="BF"/>
          <w:sz w:val="22"/>
        </w:rPr>
      </w:pPr>
      <w:r w:rsidRPr="000B316B">
        <w:rPr>
          <w:rFonts w:asciiTheme="majorHAnsi" w:eastAsia="Calibri" w:hAnsiTheme="majorHAnsi" w:cs="Calibri"/>
          <w:b/>
          <w:bCs/>
          <w:color w:val="E36C0A" w:themeColor="accent6" w:themeShade="BF"/>
          <w:sz w:val="22"/>
        </w:rPr>
        <w:t xml:space="preserve">The </w:t>
      </w:r>
      <w:r w:rsidR="00BA717D" w:rsidRPr="000B316B">
        <w:rPr>
          <w:rFonts w:asciiTheme="majorHAnsi" w:eastAsia="Calibri" w:hAnsiTheme="majorHAnsi" w:cs="Calibri"/>
          <w:b/>
          <w:bCs/>
          <w:color w:val="E36C0A" w:themeColor="accent6" w:themeShade="BF"/>
          <w:sz w:val="22"/>
        </w:rPr>
        <w:t>c</w:t>
      </w:r>
      <w:r w:rsidRPr="000B316B">
        <w:rPr>
          <w:rFonts w:asciiTheme="majorHAnsi" w:eastAsia="Calibri" w:hAnsiTheme="majorHAnsi" w:cs="Calibri"/>
          <w:b/>
          <w:bCs/>
          <w:color w:val="E36C0A" w:themeColor="accent6" w:themeShade="BF"/>
          <w:sz w:val="22"/>
        </w:rPr>
        <w:t xml:space="preserve">all for </w:t>
      </w:r>
      <w:r w:rsidR="00BA717D" w:rsidRPr="000B316B">
        <w:rPr>
          <w:rFonts w:asciiTheme="majorHAnsi" w:eastAsia="Calibri" w:hAnsiTheme="majorHAnsi" w:cs="Calibri"/>
          <w:b/>
          <w:bCs/>
          <w:color w:val="E36C0A" w:themeColor="accent6" w:themeShade="BF"/>
          <w:sz w:val="22"/>
        </w:rPr>
        <w:t>s</w:t>
      </w:r>
      <w:r w:rsidRPr="000B316B">
        <w:rPr>
          <w:rFonts w:asciiTheme="majorHAnsi" w:eastAsia="Calibri" w:hAnsiTheme="majorHAnsi" w:cs="Calibri"/>
          <w:b/>
          <w:bCs/>
          <w:color w:val="E36C0A" w:themeColor="accent6" w:themeShade="BF"/>
          <w:sz w:val="22"/>
        </w:rPr>
        <w:t xml:space="preserve">ubmissions is open until </w:t>
      </w:r>
      <w:r w:rsidR="007640F3" w:rsidRPr="000B316B">
        <w:rPr>
          <w:rFonts w:asciiTheme="majorHAnsi" w:eastAsia="Calibri" w:hAnsiTheme="majorHAnsi" w:cs="Calibri"/>
          <w:b/>
          <w:bCs/>
          <w:color w:val="E36C0A" w:themeColor="accent6" w:themeShade="BF"/>
          <w:sz w:val="22"/>
        </w:rPr>
        <w:t>27</w:t>
      </w:r>
      <w:r w:rsidR="00BA717D" w:rsidRPr="000B316B">
        <w:rPr>
          <w:rFonts w:asciiTheme="majorHAnsi" w:eastAsia="Calibri" w:hAnsiTheme="majorHAnsi" w:cs="Calibri"/>
          <w:b/>
          <w:bCs/>
          <w:color w:val="E36C0A" w:themeColor="accent6" w:themeShade="BF"/>
          <w:sz w:val="22"/>
        </w:rPr>
        <w:t xml:space="preserve"> </w:t>
      </w:r>
      <w:r w:rsidR="005C49E1" w:rsidRPr="000B316B">
        <w:rPr>
          <w:rFonts w:asciiTheme="majorHAnsi" w:eastAsia="Calibri" w:hAnsiTheme="majorHAnsi" w:cs="Calibri"/>
          <w:b/>
          <w:bCs/>
          <w:color w:val="E36C0A" w:themeColor="accent6" w:themeShade="BF"/>
          <w:sz w:val="22"/>
        </w:rPr>
        <w:t>November</w:t>
      </w:r>
      <w:r w:rsidR="00BA717D" w:rsidRPr="000B316B">
        <w:rPr>
          <w:rFonts w:asciiTheme="majorHAnsi" w:eastAsia="Calibri" w:hAnsiTheme="majorHAnsi" w:cs="Calibri"/>
          <w:b/>
          <w:bCs/>
          <w:color w:val="E36C0A" w:themeColor="accent6" w:themeShade="BF"/>
          <w:sz w:val="22"/>
        </w:rPr>
        <w:t xml:space="preserve"> 2024</w:t>
      </w:r>
      <w:r w:rsidRPr="000B316B">
        <w:rPr>
          <w:rFonts w:asciiTheme="majorHAnsi" w:eastAsia="Calibri" w:hAnsiTheme="majorHAnsi" w:cs="Calibri"/>
          <w:b/>
          <w:bCs/>
          <w:color w:val="E36C0A" w:themeColor="accent6" w:themeShade="BF"/>
          <w:sz w:val="22"/>
        </w:rPr>
        <w:t>.</w:t>
      </w:r>
    </w:p>
    <w:p w14:paraId="38270CEE" w14:textId="77777777" w:rsidR="009B467C" w:rsidRPr="000B316B" w:rsidRDefault="009B467C" w:rsidP="009B467C">
      <w:pPr>
        <w:tabs>
          <w:tab w:val="left" w:pos="3525"/>
        </w:tabs>
        <w:rPr>
          <w:rStyle w:val="Strong"/>
          <w:rFonts w:asciiTheme="majorHAnsi" w:eastAsiaTheme="minorEastAsia" w:hAnsiTheme="majorHAnsi" w:cstheme="minorBidi"/>
          <w:b w:val="0"/>
          <w:bCs w:val="0"/>
          <w:color w:val="000000" w:themeColor="text1"/>
          <w:sz w:val="22"/>
        </w:rPr>
      </w:pPr>
    </w:p>
    <w:p w14:paraId="129BAC84" w14:textId="77777777" w:rsidR="00935FFC" w:rsidRPr="000B316B" w:rsidRDefault="00935FFC" w:rsidP="00E862C0">
      <w:pPr>
        <w:pStyle w:val="NormalWeb"/>
        <w:shd w:val="clear" w:color="auto" w:fill="FFFFFF"/>
        <w:ind w:left="0"/>
        <w:rPr>
          <w:rStyle w:val="Strong"/>
          <w:rFonts w:asciiTheme="majorHAnsi" w:hAnsiTheme="majorHAnsi" w:cs="Open Sans"/>
          <w:color w:val="003B43"/>
          <w:sz w:val="22"/>
          <w:szCs w:val="22"/>
        </w:rPr>
      </w:pPr>
      <w:r w:rsidRPr="000B316B">
        <w:rPr>
          <w:rStyle w:val="Strong"/>
          <w:rFonts w:asciiTheme="majorHAnsi" w:hAnsiTheme="majorHAnsi" w:cs="Open Sans"/>
          <w:color w:val="003B43"/>
          <w:sz w:val="22"/>
          <w:szCs w:val="22"/>
        </w:rPr>
        <w:t>How to take part in this call for submissions:</w:t>
      </w:r>
    </w:p>
    <w:p w14:paraId="2ABBE242" w14:textId="591605CE" w:rsidR="0024649A" w:rsidRPr="000B316B" w:rsidRDefault="00935FFC" w:rsidP="00935FFC">
      <w:pPr>
        <w:rPr>
          <w:rFonts w:asciiTheme="majorHAnsi" w:hAnsiTheme="majorHAnsi" w:cs="Open Sans"/>
          <w:sz w:val="22"/>
        </w:rPr>
      </w:pPr>
      <w:r w:rsidRPr="000B316B">
        <w:rPr>
          <w:rFonts w:asciiTheme="majorHAnsi" w:hAnsiTheme="majorHAnsi" w:cs="Open Sans"/>
          <w:sz w:val="22"/>
        </w:rPr>
        <w:t>To take part in this Call for submissions, please </w:t>
      </w:r>
      <w:hyperlink r:id="rId11" w:history="1">
        <w:r w:rsidRPr="000B316B">
          <w:rPr>
            <w:rStyle w:val="Hyperlink"/>
            <w:rFonts w:asciiTheme="majorHAnsi" w:hAnsiTheme="majorHAnsi" w:cs="Open Sans"/>
            <w:b/>
            <w:bCs/>
            <w:sz w:val="22"/>
          </w:rPr>
          <w:t>register</w:t>
        </w:r>
        <w:r w:rsidRPr="000B316B">
          <w:rPr>
            <w:rStyle w:val="Hyperlink"/>
            <w:rFonts w:asciiTheme="majorHAnsi" w:hAnsiTheme="majorHAnsi" w:cs="Open Sans"/>
            <w:sz w:val="22"/>
          </w:rPr>
          <w:t> </w:t>
        </w:r>
      </w:hyperlink>
      <w:r w:rsidRPr="000B316B">
        <w:rPr>
          <w:rFonts w:asciiTheme="majorHAnsi" w:hAnsiTheme="majorHAnsi" w:cs="Open Sans"/>
          <w:sz w:val="22"/>
        </w:rPr>
        <w:t xml:space="preserve">to the FSN Forum, if you are not yet a member, or “sign in” to your account. </w:t>
      </w:r>
      <w:r w:rsidR="005F4BC7" w:rsidRPr="000B316B">
        <w:rPr>
          <w:rFonts w:asciiTheme="majorHAnsi" w:hAnsiTheme="majorHAnsi" w:cs="Open Sans"/>
          <w:sz w:val="22"/>
        </w:rPr>
        <w:t xml:space="preserve">Please review the </w:t>
      </w:r>
      <w:r w:rsidR="005F4BC7" w:rsidRPr="000B316B">
        <w:rPr>
          <w:rFonts w:asciiTheme="majorHAnsi" w:hAnsiTheme="majorHAnsi" w:cs="Open Sans"/>
          <w:b/>
          <w:bCs/>
          <w:sz w:val="22"/>
        </w:rPr>
        <w:t>topic note</w:t>
      </w:r>
      <w:r w:rsidR="005F4BC7" w:rsidRPr="000B316B">
        <w:rPr>
          <w:rFonts w:asciiTheme="majorHAnsi" w:hAnsiTheme="majorHAnsi" w:cs="Open Sans"/>
          <w:sz w:val="22"/>
        </w:rPr>
        <w:t xml:space="preserve"> to understand the criteria we are considering for this call. </w:t>
      </w:r>
      <w:r w:rsidR="00540E85" w:rsidRPr="000B316B">
        <w:rPr>
          <w:rFonts w:asciiTheme="majorHAnsi" w:hAnsiTheme="majorHAnsi" w:cs="Open Sans"/>
          <w:sz w:val="22"/>
        </w:rPr>
        <w:t xml:space="preserve">If you wish to learn more about community engagement, you may refer to the </w:t>
      </w:r>
      <w:hyperlink r:id="rId12" w:history="1">
        <w:r w:rsidR="00540E85" w:rsidRPr="00AC5461">
          <w:rPr>
            <w:rStyle w:val="Hyperlink"/>
            <w:rFonts w:asciiTheme="majorHAnsi" w:hAnsiTheme="majorHAnsi" w:cs="Open Sans"/>
            <w:b/>
            <w:bCs/>
            <w:sz w:val="22"/>
          </w:rPr>
          <w:t>background document</w:t>
        </w:r>
      </w:hyperlink>
      <w:r w:rsidR="00540E85" w:rsidRPr="000B316B">
        <w:rPr>
          <w:rFonts w:asciiTheme="majorHAnsi" w:hAnsiTheme="majorHAnsi" w:cs="Open Sans"/>
          <w:sz w:val="22"/>
        </w:rPr>
        <w:t>.  Once you have completed th</w:t>
      </w:r>
      <w:r w:rsidR="000172B3" w:rsidRPr="000B316B">
        <w:rPr>
          <w:rFonts w:asciiTheme="majorHAnsi" w:hAnsiTheme="majorHAnsi" w:cs="Open Sans"/>
          <w:sz w:val="22"/>
        </w:rPr>
        <w:t>is</w:t>
      </w:r>
      <w:r w:rsidR="00540E85" w:rsidRPr="000B316B">
        <w:rPr>
          <w:rFonts w:asciiTheme="majorHAnsi" w:hAnsiTheme="majorHAnsi" w:cs="Open Sans"/>
          <w:sz w:val="22"/>
        </w:rPr>
        <w:t xml:space="preserve"> submission template, upload it</w:t>
      </w:r>
      <w:r w:rsidR="00540E85" w:rsidRPr="000B316B" w:rsidDel="00540E85">
        <w:rPr>
          <w:rFonts w:asciiTheme="majorHAnsi" w:hAnsiTheme="majorHAnsi" w:cs="Open Sans"/>
          <w:sz w:val="22"/>
        </w:rPr>
        <w:t xml:space="preserve"> </w:t>
      </w:r>
      <w:r w:rsidRPr="000B316B">
        <w:rPr>
          <w:rFonts w:asciiTheme="majorHAnsi" w:hAnsiTheme="majorHAnsi" w:cs="Open Sans"/>
          <w:sz w:val="22"/>
        </w:rPr>
        <w:t xml:space="preserve">in the box “Post your contribution” on the </w:t>
      </w:r>
      <w:r w:rsidRPr="000B316B">
        <w:rPr>
          <w:rFonts w:asciiTheme="majorHAnsi" w:hAnsiTheme="majorHAnsi" w:cs="Open Sans"/>
          <w:b/>
          <w:bCs/>
          <w:sz w:val="22"/>
        </w:rPr>
        <w:t xml:space="preserve">call </w:t>
      </w:r>
      <w:hyperlink r:id="rId13" w:history="1">
        <w:r w:rsidRPr="000B316B">
          <w:rPr>
            <w:rStyle w:val="Hyperlink"/>
            <w:rFonts w:asciiTheme="majorHAnsi" w:hAnsiTheme="majorHAnsi" w:cs="Open Sans"/>
            <w:b/>
            <w:bCs/>
            <w:sz w:val="22"/>
          </w:rPr>
          <w:t>webpage</w:t>
        </w:r>
      </w:hyperlink>
      <w:r w:rsidRPr="000B316B">
        <w:rPr>
          <w:rFonts w:asciiTheme="majorHAnsi" w:hAnsiTheme="majorHAnsi" w:cs="Open Sans"/>
          <w:sz w:val="22"/>
        </w:rPr>
        <w:t xml:space="preserve">, </w:t>
      </w:r>
      <w:r w:rsidRPr="000B316B">
        <w:rPr>
          <w:rStyle w:val="Strong"/>
          <w:rFonts w:asciiTheme="majorHAnsi" w:eastAsiaTheme="minorEastAsia" w:hAnsiTheme="majorHAnsi" w:cstheme="minorBidi"/>
          <w:b w:val="0"/>
          <w:bCs w:val="0"/>
          <w:color w:val="000000" w:themeColor="text1"/>
          <w:sz w:val="22"/>
        </w:rPr>
        <w:t>or, alternatively, send it to</w:t>
      </w:r>
      <w:r w:rsidRPr="000B316B">
        <w:rPr>
          <w:rStyle w:val="Strong"/>
          <w:rFonts w:asciiTheme="majorHAnsi" w:hAnsiTheme="majorHAnsi" w:cs="Open Sans"/>
          <w:b w:val="0"/>
          <w:bCs w:val="0"/>
          <w:sz w:val="22"/>
        </w:rPr>
        <w:t> </w:t>
      </w:r>
      <w:r w:rsidRPr="000B316B" w:rsidDel="00FF0C24">
        <w:rPr>
          <w:rFonts w:asciiTheme="majorHAnsi" w:hAnsiTheme="majorHAnsi" w:cs="Open Sans"/>
          <w:sz w:val="22"/>
        </w:rPr>
        <w:t xml:space="preserve"> </w:t>
      </w:r>
      <w:hyperlink r:id="rId14" w:history="1">
        <w:r w:rsidRPr="000B316B">
          <w:rPr>
            <w:rStyle w:val="Hyperlink"/>
            <w:rFonts w:asciiTheme="majorHAnsi" w:hAnsiTheme="majorHAnsi" w:cs="Open Sans"/>
            <w:color w:val="auto"/>
            <w:sz w:val="22"/>
          </w:rPr>
          <w:t>fsn-moderator@fao.org</w:t>
        </w:r>
      </w:hyperlink>
      <w:r w:rsidRPr="000B316B">
        <w:rPr>
          <w:rFonts w:asciiTheme="majorHAnsi" w:hAnsiTheme="majorHAnsi" w:cs="Open Sans"/>
          <w:sz w:val="22"/>
        </w:rPr>
        <w:t>.</w:t>
      </w:r>
      <w:r w:rsidR="00922F14" w:rsidRPr="000B316B">
        <w:rPr>
          <w:rFonts w:asciiTheme="majorHAnsi" w:hAnsiTheme="majorHAnsi" w:cs="Open Sans"/>
          <w:sz w:val="22"/>
        </w:rPr>
        <w:t xml:space="preserve"> </w:t>
      </w:r>
    </w:p>
    <w:p w14:paraId="2595F1D1" w14:textId="04E3B773" w:rsidR="00935FFC" w:rsidRPr="000B316B" w:rsidRDefault="00922F14" w:rsidP="00935FFC">
      <w:pPr>
        <w:rPr>
          <w:rFonts w:asciiTheme="majorHAnsi" w:eastAsia="Calibri" w:hAnsiTheme="majorHAnsi" w:cs="Open Sans"/>
          <w:b/>
          <w:bCs/>
          <w:sz w:val="22"/>
        </w:rPr>
      </w:pPr>
      <w:r w:rsidRPr="000B316B">
        <w:rPr>
          <w:rFonts w:asciiTheme="majorHAnsi" w:hAnsiTheme="majorHAnsi" w:cs="Open Sans"/>
          <w:sz w:val="22"/>
        </w:rPr>
        <w:t xml:space="preserve">Please keep the length of submissions limited </w:t>
      </w:r>
      <w:r w:rsidRPr="00A34681">
        <w:rPr>
          <w:rFonts w:asciiTheme="majorHAnsi" w:hAnsiTheme="majorHAnsi" w:cs="Open Sans"/>
          <w:sz w:val="22"/>
        </w:rPr>
        <w:t xml:space="preserve">to </w:t>
      </w:r>
      <w:r w:rsidRPr="00A34681">
        <w:rPr>
          <w:rFonts w:asciiTheme="majorHAnsi" w:hAnsiTheme="majorHAnsi" w:cs="Open Sans"/>
          <w:b/>
          <w:bCs/>
          <w:sz w:val="22"/>
        </w:rPr>
        <w:t>1,500 words</w:t>
      </w:r>
      <w:r w:rsidRPr="000B316B">
        <w:rPr>
          <w:rFonts w:asciiTheme="majorHAnsi" w:hAnsiTheme="majorHAnsi" w:cs="Open Sans"/>
          <w:sz w:val="22"/>
        </w:rPr>
        <w:t xml:space="preserve"> and feel also free to attach relevant supporting materials</w:t>
      </w:r>
      <w:r w:rsidRPr="000B316B">
        <w:rPr>
          <w:rStyle w:val="Strong"/>
          <w:rFonts w:asciiTheme="majorHAnsi" w:eastAsia="Calibri" w:hAnsiTheme="majorHAnsi" w:cs="Open Sans"/>
          <w:sz w:val="22"/>
        </w:rPr>
        <w:t xml:space="preserve">. </w:t>
      </w:r>
    </w:p>
    <w:p w14:paraId="046AAA15" w14:textId="77777777" w:rsidR="00935FFC" w:rsidRPr="00A32CD9" w:rsidRDefault="00935FFC" w:rsidP="00935FFC">
      <w:pPr>
        <w:spacing w:before="240"/>
        <w:rPr>
          <w:rFonts w:asciiTheme="majorHAnsi" w:hAnsiTheme="majorHAnsi" w:cstheme="minorBidi"/>
          <w:iCs/>
          <w:color w:val="E36C0A" w:themeColor="accent6" w:themeShade="BF"/>
        </w:rPr>
      </w:pPr>
    </w:p>
    <w:p w14:paraId="584405BF" w14:textId="5283C063" w:rsidR="00282DEA" w:rsidRPr="00A32CD9" w:rsidRDefault="00282DEA" w:rsidP="001845BC">
      <w:pPr>
        <w:spacing w:after="0"/>
        <w:jc w:val="center"/>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Template for submissions</w:t>
      </w:r>
    </w:p>
    <w:p w14:paraId="688D2A08" w14:textId="77777777" w:rsidR="00E51F0B" w:rsidRPr="00A32CD9" w:rsidRDefault="00E51F0B" w:rsidP="003F1314">
      <w:pPr>
        <w:spacing w:after="0"/>
        <w:rPr>
          <w:rFonts w:asciiTheme="majorHAnsi" w:eastAsiaTheme="minorEastAsia" w:hAnsiTheme="majorHAnsi" w:cstheme="minorHAnsi"/>
          <w:sz w:val="22"/>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845"/>
      </w:tblGrid>
      <w:tr w:rsidR="00E2637D" w:rsidRPr="00A32CD9" w14:paraId="45C80432" w14:textId="77777777" w:rsidTr="4DE0A006">
        <w:trPr>
          <w:trHeight w:val="746"/>
        </w:trPr>
        <w:tc>
          <w:tcPr>
            <w:tcW w:w="2484" w:type="pct"/>
            <w:tcBorders>
              <w:top w:val="single" w:sz="4" w:space="0" w:color="auto"/>
              <w:left w:val="single" w:sz="4" w:space="0" w:color="auto"/>
              <w:bottom w:val="single" w:sz="4" w:space="0" w:color="auto"/>
              <w:right w:val="single" w:sz="4" w:space="0" w:color="auto"/>
            </w:tcBorders>
          </w:tcPr>
          <w:p w14:paraId="59864CCB" w14:textId="05936FC2" w:rsidR="00E2637D" w:rsidRPr="00A32CD9" w:rsidRDefault="001475C1" w:rsidP="007C4D9E">
            <w:pPr>
              <w:spacing w:before="200" w:after="200"/>
              <w:jc w:val="left"/>
              <w:rPr>
                <w:rFonts w:asciiTheme="majorHAnsi" w:eastAsia="Calibri" w:hAnsiTheme="majorHAnsi" w:cs="Calibri"/>
                <w:b/>
                <w:bCs/>
                <w:sz w:val="22"/>
              </w:rPr>
            </w:pPr>
            <w:bookmarkStart w:id="1" w:name="_Hlk166153357"/>
            <w:r w:rsidRPr="00A32CD9">
              <w:rPr>
                <w:rFonts w:asciiTheme="majorHAnsi" w:eastAsia="Calibri" w:hAnsiTheme="majorHAnsi" w:cs="Calibri"/>
                <w:b/>
                <w:bCs/>
                <w:sz w:val="22"/>
              </w:rPr>
              <w:t>Contact person</w:t>
            </w:r>
          </w:p>
        </w:tc>
        <w:tc>
          <w:tcPr>
            <w:tcW w:w="2516" w:type="pct"/>
            <w:tcBorders>
              <w:top w:val="single" w:sz="4" w:space="0" w:color="auto"/>
              <w:left w:val="single" w:sz="4" w:space="0" w:color="auto"/>
              <w:bottom w:val="single" w:sz="4" w:space="0" w:color="auto"/>
              <w:right w:val="single" w:sz="4" w:space="0" w:color="auto"/>
            </w:tcBorders>
          </w:tcPr>
          <w:p w14:paraId="0C1FD2AE" w14:textId="6E790545" w:rsidR="0084306B" w:rsidRPr="00A32CD9" w:rsidRDefault="0084306B"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 xml:space="preserve">Name: </w:t>
            </w:r>
            <w:r w:rsidR="006325DA">
              <w:rPr>
                <w:rFonts w:asciiTheme="majorHAnsi" w:eastAsia="MS Mincho" w:hAnsiTheme="majorHAnsi" w:cs="Calibri"/>
                <w:sz w:val="22"/>
                <w:lang w:eastAsia="ja-JP" w:bidi="th-TH"/>
              </w:rPr>
              <w:t>Gwenaelle Luc</w:t>
            </w:r>
          </w:p>
          <w:p w14:paraId="0D58EA21" w14:textId="6185B03E" w:rsidR="00E2637D" w:rsidRPr="00A32CD9" w:rsidRDefault="00E2637D"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Organization</w:t>
            </w:r>
            <w:r w:rsidR="000C0471" w:rsidRPr="00A32CD9">
              <w:rPr>
                <w:rFonts w:asciiTheme="majorHAnsi" w:eastAsia="MS Mincho" w:hAnsiTheme="majorHAnsi" w:cs="Calibri"/>
                <w:sz w:val="22"/>
                <w:lang w:eastAsia="ja-JP" w:bidi="th-TH"/>
              </w:rPr>
              <w:t>/Unit</w:t>
            </w:r>
            <w:r w:rsidRPr="00A32CD9">
              <w:rPr>
                <w:rFonts w:asciiTheme="majorHAnsi" w:eastAsia="MS Mincho" w:hAnsiTheme="majorHAnsi" w:cs="Calibri"/>
                <w:sz w:val="22"/>
                <w:lang w:eastAsia="ja-JP" w:bidi="th-TH"/>
              </w:rPr>
              <w:t xml:space="preserve">: </w:t>
            </w:r>
            <w:r w:rsidR="006325DA">
              <w:rPr>
                <w:rFonts w:asciiTheme="majorHAnsi" w:eastAsia="MS Mincho" w:hAnsiTheme="majorHAnsi" w:cs="Calibri"/>
                <w:sz w:val="22"/>
                <w:lang w:eastAsia="ja-JP" w:bidi="th-TH"/>
              </w:rPr>
              <w:t xml:space="preserve">Office of Emergencies and Resilience (OER) </w:t>
            </w:r>
          </w:p>
          <w:p w14:paraId="1D05AF55" w14:textId="055BB774" w:rsidR="00201F18" w:rsidRPr="00A32CD9" w:rsidRDefault="00201F18"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Country:</w:t>
            </w:r>
            <w:r w:rsidR="006325DA">
              <w:rPr>
                <w:rFonts w:asciiTheme="majorHAnsi" w:eastAsia="MS Mincho" w:hAnsiTheme="majorHAnsi" w:cs="Calibri"/>
                <w:sz w:val="22"/>
                <w:lang w:eastAsia="ja-JP" w:bidi="th-TH"/>
              </w:rPr>
              <w:t xml:space="preserve"> Italy</w:t>
            </w:r>
          </w:p>
          <w:p w14:paraId="1274EF53" w14:textId="5A0FC9CD" w:rsidR="00E2637D" w:rsidRPr="00A32CD9" w:rsidRDefault="00E2637D"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 xml:space="preserve">Email address: </w:t>
            </w:r>
            <w:hyperlink r:id="rId15" w:history="1">
              <w:r w:rsidR="0061423A" w:rsidRPr="005801D3">
                <w:rPr>
                  <w:rStyle w:val="Hyperlink"/>
                  <w:rFonts w:asciiTheme="majorHAnsi" w:eastAsia="MS Mincho" w:hAnsiTheme="majorHAnsi" w:cs="Calibri"/>
                  <w:sz w:val="22"/>
                  <w:lang w:val="en-GB" w:eastAsia="ja-JP" w:bidi="th-TH"/>
                </w:rPr>
                <w:t>gwenaelle.luc@fao.org</w:t>
              </w:r>
            </w:hyperlink>
            <w:r w:rsidR="0061423A">
              <w:rPr>
                <w:rFonts w:asciiTheme="majorHAnsi" w:eastAsia="MS Mincho" w:hAnsiTheme="majorHAnsi" w:cs="Calibri"/>
                <w:sz w:val="22"/>
                <w:lang w:val="en-GB" w:eastAsia="ja-JP" w:bidi="th-TH"/>
              </w:rPr>
              <w:t xml:space="preserve"> </w:t>
            </w:r>
          </w:p>
          <w:p w14:paraId="271AAF69" w14:textId="77777777" w:rsidR="007B6EA5" w:rsidRPr="00A32CD9" w:rsidRDefault="007B6EA5" w:rsidP="007C4D9E">
            <w:pPr>
              <w:spacing w:before="200" w:after="200" w:line="259" w:lineRule="auto"/>
              <w:contextualSpacing/>
              <w:rPr>
                <w:rFonts w:asciiTheme="majorHAnsi" w:eastAsia="MS Mincho" w:hAnsiTheme="majorHAnsi" w:cs="Calibri"/>
                <w:sz w:val="22"/>
                <w:lang w:eastAsia="ja-JP" w:bidi="th-TH"/>
              </w:rPr>
            </w:pPr>
          </w:p>
        </w:tc>
      </w:tr>
      <w:tr w:rsidR="004458E4" w:rsidRPr="00A32CD9" w14:paraId="1FA60706" w14:textId="77777777" w:rsidTr="4DE0A006">
        <w:trPr>
          <w:trHeight w:val="746"/>
        </w:trPr>
        <w:tc>
          <w:tcPr>
            <w:tcW w:w="2484" w:type="pct"/>
            <w:tcBorders>
              <w:top w:val="single" w:sz="4" w:space="0" w:color="auto"/>
              <w:left w:val="single" w:sz="4" w:space="0" w:color="auto"/>
              <w:bottom w:val="single" w:sz="4" w:space="0" w:color="auto"/>
              <w:right w:val="single" w:sz="4" w:space="0" w:color="auto"/>
            </w:tcBorders>
          </w:tcPr>
          <w:p w14:paraId="284F7B62" w14:textId="34B923AF" w:rsidR="004458E4" w:rsidRPr="00A32CD9" w:rsidRDefault="004458E4"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Name/title of the good practice</w:t>
            </w:r>
          </w:p>
        </w:tc>
        <w:tc>
          <w:tcPr>
            <w:tcW w:w="2516" w:type="pct"/>
            <w:tcBorders>
              <w:top w:val="single" w:sz="4" w:space="0" w:color="auto"/>
              <w:left w:val="single" w:sz="4" w:space="0" w:color="auto"/>
              <w:bottom w:val="single" w:sz="4" w:space="0" w:color="auto"/>
              <w:right w:val="single" w:sz="4" w:space="0" w:color="auto"/>
            </w:tcBorders>
          </w:tcPr>
          <w:p w14:paraId="0C3D1D9F" w14:textId="50C04A75" w:rsidR="004458E4" w:rsidRPr="00A67428" w:rsidRDefault="00A67428" w:rsidP="4DE0A006">
            <w:pPr>
              <w:spacing w:before="200" w:after="200" w:line="259" w:lineRule="auto"/>
              <w:contextualSpacing/>
              <w:rPr>
                <w:rFonts w:asciiTheme="majorHAnsi" w:eastAsia="MS Mincho" w:hAnsiTheme="majorHAnsi" w:cs="Calibri"/>
                <w:b/>
                <w:bCs/>
                <w:sz w:val="22"/>
                <w:lang w:eastAsia="ja-JP" w:bidi="th-TH"/>
              </w:rPr>
            </w:pPr>
            <w:r w:rsidRPr="4DE0A006">
              <w:rPr>
                <w:rFonts w:asciiTheme="majorHAnsi" w:eastAsia="MS Mincho" w:hAnsiTheme="majorHAnsi" w:cs="Calibri"/>
                <w:b/>
                <w:bCs/>
                <w:sz w:val="22"/>
                <w:lang w:eastAsia="ja-JP" w:bidi="th-TH"/>
              </w:rPr>
              <w:t xml:space="preserve">Protecting Indigenous Communities and their </w:t>
            </w:r>
            <w:r w:rsidR="7F4053F5" w:rsidRPr="4DE0A006">
              <w:rPr>
                <w:rFonts w:asciiTheme="majorHAnsi" w:eastAsia="MS Mincho" w:hAnsiTheme="majorHAnsi" w:cs="Calibri"/>
                <w:b/>
                <w:bCs/>
                <w:sz w:val="22"/>
                <w:lang w:eastAsia="ja-JP" w:bidi="th-TH"/>
              </w:rPr>
              <w:t>livelihood</w:t>
            </w:r>
            <w:r w:rsidRPr="4DE0A006">
              <w:rPr>
                <w:rFonts w:asciiTheme="majorHAnsi" w:eastAsia="MS Mincho" w:hAnsiTheme="majorHAnsi" w:cs="Calibri"/>
                <w:b/>
                <w:bCs/>
                <w:sz w:val="22"/>
                <w:lang w:eastAsia="ja-JP" w:bidi="th-TH"/>
              </w:rPr>
              <w:t xml:space="preserve"> Systems in Tanganyika, Democratic Republic of Congo (DRC) </w:t>
            </w:r>
          </w:p>
        </w:tc>
      </w:tr>
      <w:bookmarkEnd w:id="1"/>
      <w:tr w:rsidR="002326A5" w:rsidRPr="00A32CD9" w14:paraId="5CA2D68F" w14:textId="77777777" w:rsidTr="4DE0A006">
        <w:trPr>
          <w:trHeight w:val="2719"/>
        </w:trPr>
        <w:tc>
          <w:tcPr>
            <w:tcW w:w="2484" w:type="pct"/>
            <w:tcBorders>
              <w:top w:val="single" w:sz="4" w:space="0" w:color="auto"/>
              <w:left w:val="single" w:sz="4" w:space="0" w:color="auto"/>
              <w:bottom w:val="single" w:sz="4" w:space="0" w:color="auto"/>
              <w:right w:val="single" w:sz="4" w:space="0" w:color="auto"/>
            </w:tcBorders>
          </w:tcPr>
          <w:p w14:paraId="6E088E7F" w14:textId="3D9AC9DE" w:rsidR="002326A5" w:rsidRPr="00A32CD9" w:rsidRDefault="00201F18"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Wh</w:t>
            </w:r>
            <w:r w:rsidR="00A155EE" w:rsidRPr="00A32CD9">
              <w:rPr>
                <w:rFonts w:asciiTheme="majorHAnsi" w:eastAsia="Calibri" w:hAnsiTheme="majorHAnsi" w:cs="Calibri"/>
                <w:b/>
                <w:bCs/>
                <w:sz w:val="22"/>
              </w:rPr>
              <w:t>ere is the good practice taking place</w:t>
            </w:r>
            <w:r w:rsidRPr="00A32CD9">
              <w:rPr>
                <w:rFonts w:asciiTheme="majorHAnsi" w:eastAsia="Calibri" w:hAnsiTheme="majorHAnsi" w:cs="Calibri"/>
                <w:b/>
                <w:bCs/>
                <w:sz w:val="22"/>
              </w:rPr>
              <w:t>?</w:t>
            </w:r>
            <w:r w:rsidR="00F32B86" w:rsidRPr="00A32CD9">
              <w:rPr>
                <w:rFonts w:asciiTheme="majorHAnsi" w:eastAsia="Calibri" w:hAnsiTheme="majorHAnsi" w:cs="Calibri"/>
                <w:b/>
                <w:bCs/>
                <w:sz w:val="22"/>
              </w:rPr>
              <w:t xml:space="preserve"> </w:t>
            </w:r>
            <w:r w:rsidR="00F32B86" w:rsidRPr="00A32CD9">
              <w:rPr>
                <w:rFonts w:asciiTheme="majorHAnsi" w:eastAsia="Calibri" w:hAnsiTheme="majorHAnsi" w:cs="Calibri"/>
                <w:sz w:val="22"/>
              </w:rPr>
              <w:t>(</w:t>
            </w:r>
            <w:r w:rsidR="004049B5" w:rsidRPr="00A32CD9">
              <w:rPr>
                <w:rFonts w:asciiTheme="majorHAnsi" w:eastAsia="Calibri" w:hAnsiTheme="majorHAnsi" w:cs="Calibri"/>
                <w:sz w:val="22"/>
              </w:rPr>
              <w:t>M</w:t>
            </w:r>
            <w:r w:rsidR="00E6552D" w:rsidRPr="00A32CD9">
              <w:rPr>
                <w:rFonts w:asciiTheme="majorHAnsi" w:eastAsia="Calibri" w:hAnsiTheme="majorHAnsi" w:cs="Calibri"/>
                <w:sz w:val="22"/>
              </w:rPr>
              <w:t>ultiple selection allowed)</w:t>
            </w:r>
          </w:p>
        </w:tc>
        <w:tc>
          <w:tcPr>
            <w:tcW w:w="2516" w:type="pct"/>
            <w:tcBorders>
              <w:top w:val="single" w:sz="4" w:space="0" w:color="auto"/>
              <w:left w:val="single" w:sz="4" w:space="0" w:color="auto"/>
              <w:bottom w:val="single" w:sz="4" w:space="0" w:color="auto"/>
              <w:right w:val="single" w:sz="4" w:space="0" w:color="auto"/>
            </w:tcBorders>
          </w:tcPr>
          <w:p w14:paraId="64892A6B" w14:textId="306238F4"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84757007"/>
                <w14:checkbox>
                  <w14:checked w14:val="0"/>
                  <w14:checkedState w14:val="2612" w14:font="MS Gothic"/>
                  <w14:uncheckedState w14:val="2610" w14:font="MS Gothic"/>
                </w14:checkbox>
              </w:sdtPr>
              <w:sdtContent>
                <w:r w:rsidR="00E96511" w:rsidRPr="00A32CD9">
                  <w:rPr>
                    <w:rFonts w:ascii="Segoe UI Symbol" w:eastAsia="MS Gothic"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Europe and Central Asia</w:t>
            </w:r>
          </w:p>
          <w:p w14:paraId="7D2D248F" w14:textId="0AD090F1"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39610603"/>
                <w14:checkbox>
                  <w14:checked w14:val="0"/>
                  <w14:checkedState w14:val="2612" w14:font="MS Gothic"/>
                  <w14:uncheckedState w14:val="2610" w14:font="MS Gothic"/>
                </w14:checkbox>
              </w:sdtPr>
              <w:sdtContent>
                <w:r w:rsidR="00201F18" w:rsidRPr="00A32CD9">
                  <w:rPr>
                    <w:rFonts w:ascii="Segoe UI Symbol" w:eastAsia="MS Gothic"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Latin America</w:t>
            </w:r>
            <w:r w:rsidR="00E0370F" w:rsidRPr="00A32CD9">
              <w:rPr>
                <w:rFonts w:asciiTheme="majorHAnsi" w:eastAsia="MS Mincho" w:hAnsiTheme="majorHAnsi"/>
                <w:bCs/>
                <w:sz w:val="22"/>
                <w:lang w:val="en-GB" w:eastAsia="ja-JP" w:bidi="th-TH"/>
              </w:rPr>
              <w:t xml:space="preserve"> and the Caribbean </w:t>
            </w:r>
          </w:p>
          <w:p w14:paraId="47E06C0C" w14:textId="4B4332F9"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59870295"/>
                <w14:checkbox>
                  <w14:checked w14:val="0"/>
                  <w14:checkedState w14:val="2612" w14:font="MS Gothic"/>
                  <w14:uncheckedState w14:val="2610" w14:font="MS Gothic"/>
                </w14:checkbox>
              </w:sdt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Africa and Near East</w:t>
            </w:r>
          </w:p>
          <w:p w14:paraId="079DE9FF" w14:textId="14284A54"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699510181"/>
                <w14:checkbox>
                  <w14:checked w14:val="1"/>
                  <w14:checkedState w14:val="2612" w14:font="MS Gothic"/>
                  <w14:uncheckedState w14:val="2610" w14:font="MS Gothic"/>
                </w14:checkbox>
              </w:sdtPr>
              <w:sdtContent>
                <w:r w:rsidR="00595249">
                  <w:rPr>
                    <w:rFonts w:ascii="MS Gothic" w:eastAsia="MS Gothic" w:hAnsi="MS Gothic" w:hint="eastAsia"/>
                    <w:bCs/>
                    <w:sz w:val="22"/>
                    <w:lang w:val="en-GB" w:eastAsia="ja-JP" w:bidi="th-TH"/>
                  </w:rPr>
                  <w:t>☒</w:t>
                </w:r>
              </w:sdtContent>
            </w:sdt>
            <w:r w:rsidR="00201F18" w:rsidRPr="00A32CD9">
              <w:rPr>
                <w:rFonts w:asciiTheme="majorHAnsi" w:eastAsia="MS Mincho" w:hAnsiTheme="majorHAnsi"/>
                <w:bCs/>
                <w:sz w:val="22"/>
                <w:lang w:val="en-GB" w:eastAsia="ja-JP" w:bidi="th-TH"/>
              </w:rPr>
              <w:t xml:space="preserve"> Sub-Saharan Africa</w:t>
            </w:r>
          </w:p>
          <w:p w14:paraId="502682C0" w14:textId="70003BDD"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62821910"/>
                <w14:checkbox>
                  <w14:checked w14:val="0"/>
                  <w14:checkedState w14:val="2612" w14:font="MS Gothic"/>
                  <w14:uncheckedState w14:val="2610" w14:font="MS Gothic"/>
                </w14:checkbox>
              </w:sdt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Asia and </w:t>
            </w:r>
            <w:r w:rsidR="00333A0E" w:rsidRPr="00A32CD9">
              <w:rPr>
                <w:rFonts w:asciiTheme="majorHAnsi" w:eastAsia="MS Mincho" w:hAnsiTheme="majorHAnsi"/>
                <w:bCs/>
                <w:sz w:val="22"/>
                <w:lang w:val="en-GB" w:eastAsia="ja-JP" w:bidi="th-TH"/>
              </w:rPr>
              <w:t xml:space="preserve">the </w:t>
            </w:r>
            <w:r w:rsidR="00201F18" w:rsidRPr="00A32CD9">
              <w:rPr>
                <w:rFonts w:asciiTheme="majorHAnsi" w:eastAsia="MS Mincho" w:hAnsiTheme="majorHAnsi"/>
                <w:bCs/>
                <w:sz w:val="22"/>
                <w:lang w:val="en-GB" w:eastAsia="ja-JP" w:bidi="th-TH"/>
              </w:rPr>
              <w:t>Pacific</w:t>
            </w:r>
          </w:p>
          <w:p w14:paraId="7072D28B" w14:textId="6DFEA7CA"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12002632"/>
                <w14:checkbox>
                  <w14:checked w14:val="0"/>
                  <w14:checkedState w14:val="2612" w14:font="MS Gothic"/>
                  <w14:uncheckedState w14:val="2610" w14:font="MS Gothic"/>
                </w14:checkbox>
              </w:sdtPr>
              <w:sdtContent>
                <w:r w:rsidR="00BB2112">
                  <w:rPr>
                    <w:rFonts w:ascii="MS Gothic" w:eastAsia="MS Gothic" w:hAnsi="MS Gothic" w:hint="eastAsia"/>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America</w:t>
            </w:r>
          </w:p>
          <w:p w14:paraId="594F920D" w14:textId="7DB9A4A1" w:rsidR="002326A5" w:rsidRPr="00A32CD9" w:rsidRDefault="00000000" w:rsidP="007C4D9E">
            <w:pPr>
              <w:spacing w:before="200" w:after="200" w:line="259" w:lineRule="auto"/>
              <w:contextualSpacing/>
              <w:rPr>
                <w:rFonts w:asciiTheme="majorHAnsi" w:eastAsia="MS Mincho" w:hAnsiTheme="majorHAnsi" w:cs="Calibri"/>
                <w:sz w:val="22"/>
                <w:lang w:eastAsia="ja-JP" w:bidi="th-TH"/>
              </w:rPr>
            </w:pPr>
            <w:sdt>
              <w:sdtPr>
                <w:rPr>
                  <w:rFonts w:asciiTheme="majorHAnsi" w:eastAsia="MS Mincho" w:hAnsiTheme="majorHAnsi"/>
                  <w:bCs/>
                  <w:sz w:val="22"/>
                  <w:lang w:val="en-GB" w:eastAsia="ja-JP" w:bidi="th-TH"/>
                </w:rPr>
                <w:id w:val="-1163381811"/>
                <w14:checkbox>
                  <w14:checked w14:val="0"/>
                  <w14:checkedState w14:val="2612" w14:font="MS Gothic"/>
                  <w14:uncheckedState w14:val="2610" w14:font="MS Gothic"/>
                </w14:checkbox>
              </w:sdtPr>
              <w:sdtContent>
                <w:r w:rsidR="00E6552D" w:rsidRPr="00A32CD9">
                  <w:rPr>
                    <w:rFonts w:ascii="Segoe UI Symbol" w:eastAsia="MS Mincho" w:hAnsi="Segoe UI Symbol" w:cs="Segoe UI Symbol"/>
                    <w:bCs/>
                    <w:sz w:val="22"/>
                    <w:lang w:val="en-GB" w:eastAsia="ja-JP" w:bidi="th-TH"/>
                  </w:rPr>
                  <w:t>☐</w:t>
                </w:r>
              </w:sdtContent>
            </w:sdt>
            <w:r w:rsidR="00E6552D" w:rsidRPr="00A32CD9">
              <w:rPr>
                <w:rFonts w:asciiTheme="majorHAnsi" w:eastAsia="MS Mincho" w:hAnsiTheme="majorHAnsi"/>
                <w:bCs/>
                <w:sz w:val="22"/>
                <w:lang w:val="en-GB" w:eastAsia="ja-JP" w:bidi="th-TH"/>
              </w:rPr>
              <w:t xml:space="preserve"> Global</w:t>
            </w:r>
          </w:p>
        </w:tc>
      </w:tr>
      <w:tr w:rsidR="00E2637D" w:rsidRPr="00A32CD9" w14:paraId="4AFF9E14" w14:textId="77777777" w:rsidTr="4DE0A006">
        <w:trPr>
          <w:trHeight w:val="369"/>
        </w:trPr>
        <w:tc>
          <w:tcPr>
            <w:tcW w:w="2484" w:type="pct"/>
          </w:tcPr>
          <w:p w14:paraId="2555BCB8" w14:textId="77777777" w:rsidR="00E2637D" w:rsidRPr="00BD208F" w:rsidRDefault="00E2637D" w:rsidP="007C4D9E">
            <w:pPr>
              <w:spacing w:before="200" w:after="200"/>
              <w:jc w:val="left"/>
              <w:rPr>
                <w:rFonts w:asciiTheme="majorHAnsi" w:eastAsia="Calibri" w:hAnsiTheme="majorHAnsi" w:cs="Calibri"/>
                <w:b/>
                <w:bCs/>
                <w:sz w:val="22"/>
              </w:rPr>
            </w:pPr>
            <w:r w:rsidRPr="00BD208F">
              <w:rPr>
                <w:rFonts w:asciiTheme="majorHAnsi" w:eastAsia="Calibri" w:hAnsiTheme="majorHAnsi" w:cs="Calibri"/>
                <w:b/>
                <w:bCs/>
                <w:sz w:val="22"/>
              </w:rPr>
              <w:t>Affiliation</w:t>
            </w:r>
          </w:p>
        </w:tc>
        <w:tc>
          <w:tcPr>
            <w:tcW w:w="2516" w:type="pct"/>
          </w:tcPr>
          <w:p w14:paraId="6535AE6A" w14:textId="55ED9D50"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898476677"/>
                <w14:checkbox>
                  <w14:checked w14:val="0"/>
                  <w14:checkedState w14:val="2612" w14:font="MS Gothic"/>
                  <w14:uncheckedState w14:val="2610" w14:font="MS Gothic"/>
                </w14:checkbox>
              </w:sdtPr>
              <w:sdtContent>
                <w:r w:rsidR="00201F18"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w:t>
            </w:r>
            <w:r w:rsidR="00A9138F" w:rsidRPr="00A32CD9">
              <w:rPr>
                <w:rFonts w:asciiTheme="majorHAnsi" w:eastAsia="MS Mincho" w:hAnsiTheme="majorHAnsi"/>
                <w:bCs/>
                <w:sz w:val="22"/>
                <w:lang w:val="en-GB" w:eastAsia="ja-JP" w:bidi="th-TH"/>
              </w:rPr>
              <w:t>Farmer and producer organizations</w:t>
            </w:r>
          </w:p>
          <w:p w14:paraId="5D2B3823" w14:textId="34129CDB" w:rsidR="008A78E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28778867"/>
                <w14:checkbox>
                  <w14:checked w14:val="0"/>
                  <w14:checkedState w14:val="2612" w14:font="MS Gothic"/>
                  <w14:uncheckedState w14:val="2610" w14:font="MS Gothic"/>
                </w14:checkbox>
              </w:sdtPr>
              <w:sdtContent>
                <w:r w:rsidR="006D2E73" w:rsidRPr="00A32CD9">
                  <w:rPr>
                    <w:rFonts w:ascii="Segoe UI Symbol" w:eastAsia="MS Gothic" w:hAnsi="Segoe UI Symbol" w:cs="Segoe UI Symbol"/>
                    <w:bCs/>
                    <w:sz w:val="22"/>
                    <w:lang w:val="en-GB" w:eastAsia="ja-JP" w:bidi="th-TH"/>
                  </w:rPr>
                  <w:t>☐</w:t>
                </w:r>
              </w:sdtContent>
            </w:sdt>
            <w:r w:rsidR="006D2E73" w:rsidRPr="00A32CD9">
              <w:rPr>
                <w:rFonts w:asciiTheme="majorHAnsi" w:eastAsia="MS Mincho" w:hAnsiTheme="majorHAnsi"/>
                <w:bCs/>
                <w:sz w:val="22"/>
                <w:lang w:val="en-GB" w:eastAsia="ja-JP" w:bidi="th-TH"/>
              </w:rPr>
              <w:t xml:space="preserve">  </w:t>
            </w:r>
            <w:r w:rsidR="008A78ED" w:rsidRPr="00A32CD9">
              <w:rPr>
                <w:rFonts w:asciiTheme="majorHAnsi" w:eastAsia="MS Mincho" w:hAnsiTheme="majorHAnsi"/>
                <w:bCs/>
                <w:sz w:val="22"/>
                <w:lang w:val="en-GB" w:eastAsia="ja-JP" w:bidi="th-TH"/>
              </w:rPr>
              <w:t xml:space="preserve">Trade Union </w:t>
            </w:r>
          </w:p>
          <w:p w14:paraId="51B89036" w14:textId="78B53E63" w:rsidR="005441F7"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21816864"/>
                <w14:checkbox>
                  <w14:checked w14:val="0"/>
                  <w14:checkedState w14:val="2612" w14:font="MS Gothic"/>
                  <w14:uncheckedState w14:val="2610" w14:font="MS Gothic"/>
                </w14:checkbox>
              </w:sdtPr>
              <w:sdtContent>
                <w:r w:rsidR="005441F7" w:rsidRPr="00A32CD9">
                  <w:rPr>
                    <w:rFonts w:ascii="Segoe UI Symbol" w:eastAsia="MS Gothic" w:hAnsi="Segoe UI Symbol" w:cs="Segoe UI Symbol"/>
                    <w:bCs/>
                    <w:sz w:val="22"/>
                    <w:lang w:val="en-GB" w:eastAsia="ja-JP" w:bidi="th-TH"/>
                  </w:rPr>
                  <w:t>☐</w:t>
                </w:r>
              </w:sdtContent>
            </w:sdt>
            <w:r w:rsidR="005441F7" w:rsidRPr="00A32CD9">
              <w:rPr>
                <w:rFonts w:asciiTheme="majorHAnsi" w:eastAsia="MS Mincho" w:hAnsiTheme="majorHAnsi"/>
                <w:bCs/>
                <w:sz w:val="22"/>
                <w:lang w:val="en-GB" w:eastAsia="ja-JP" w:bidi="th-TH"/>
              </w:rPr>
              <w:t xml:space="preserve"> Informal community-based, farmer-based or self-help group  </w:t>
            </w:r>
          </w:p>
          <w:p w14:paraId="577114F6" w14:textId="5FFD7DFC"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986058969"/>
                <w14:checkbox>
                  <w14:checked w14:val="0"/>
                  <w14:checkedState w14:val="2612" w14:font="MS Gothic"/>
                  <w14:uncheckedState w14:val="2610" w14:font="MS Gothic"/>
                </w14:checkbox>
              </w:sdtPr>
              <w:sdtContent>
                <w:r w:rsidR="00201F18"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w:t>
            </w:r>
            <w:r w:rsidR="00A9138F" w:rsidRPr="00A32CD9">
              <w:rPr>
                <w:rFonts w:asciiTheme="majorHAnsi" w:eastAsia="MS Mincho" w:hAnsiTheme="majorHAnsi"/>
                <w:bCs/>
                <w:sz w:val="22"/>
                <w:lang w:val="en-GB" w:eastAsia="ja-JP" w:bidi="th-TH"/>
              </w:rPr>
              <w:t>Research and academia</w:t>
            </w:r>
          </w:p>
          <w:p w14:paraId="3044A125" w14:textId="21CF4F28" w:rsidR="00A9138F" w:rsidRPr="00A32CD9" w:rsidRDefault="00000000"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425083139"/>
                <w14:checkbox>
                  <w14:checked w14:val="0"/>
                  <w14:checkedState w14:val="2612" w14:font="MS Gothic"/>
                  <w14:uncheckedState w14:val="2610" w14:font="MS Gothic"/>
                </w14:checkbox>
              </w:sdtPr>
              <w:sdtContent>
                <w:r w:rsidR="00A9138F" w:rsidRPr="00A32CD9">
                  <w:rPr>
                    <w:rFonts w:ascii="Segoe UI Symbol" w:eastAsia="MS Gothic" w:hAnsi="Segoe UI Symbol" w:cs="Segoe UI Symbol"/>
                    <w:bCs/>
                    <w:sz w:val="22"/>
                    <w:lang w:val="en-GB" w:eastAsia="ja-JP" w:bidi="th-TH"/>
                  </w:rPr>
                  <w:t>☐</w:t>
                </w:r>
              </w:sdtContent>
            </w:sdt>
            <w:r w:rsidR="00A9138F" w:rsidRPr="00A32CD9">
              <w:rPr>
                <w:rFonts w:asciiTheme="majorHAnsi" w:eastAsia="MS Mincho" w:hAnsiTheme="majorHAnsi"/>
                <w:bCs/>
                <w:sz w:val="22"/>
                <w:lang w:val="en-GB" w:eastAsia="ja-JP" w:bidi="th-TH"/>
              </w:rPr>
              <w:t xml:space="preserve">  Government</w:t>
            </w:r>
          </w:p>
          <w:p w14:paraId="22E1F3C1" w14:textId="4A71EABE" w:rsidR="00477821" w:rsidRPr="00A32CD9" w:rsidRDefault="00000000"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92716966"/>
                <w14:checkbox>
                  <w14:checked w14:val="0"/>
                  <w14:checkedState w14:val="2612" w14:font="MS Gothic"/>
                  <w14:uncheckedState w14:val="2610" w14:font="MS Gothic"/>
                </w14:checkbox>
              </w:sdtPr>
              <w:sdtContent>
                <w:r w:rsidR="004743A4" w:rsidRPr="00A32CD9">
                  <w:rPr>
                    <w:rFonts w:ascii="Segoe UI Symbol" w:eastAsia="MS Gothic" w:hAnsi="Segoe UI Symbol" w:cs="Segoe UI Symbol"/>
                    <w:bCs/>
                    <w:sz w:val="22"/>
                    <w:lang w:val="en-GB" w:eastAsia="ja-JP" w:bidi="th-TH"/>
                  </w:rPr>
                  <w:t>☐</w:t>
                </w:r>
              </w:sdtContent>
            </w:sdt>
            <w:r w:rsidR="00477821" w:rsidRPr="00A32CD9">
              <w:rPr>
                <w:rFonts w:asciiTheme="majorHAnsi" w:eastAsia="MS Mincho" w:hAnsiTheme="majorHAnsi"/>
                <w:bCs/>
                <w:sz w:val="22"/>
                <w:lang w:val="en-GB" w:eastAsia="ja-JP" w:bidi="th-TH"/>
              </w:rPr>
              <w:t xml:space="preserve">  Local/traditional authorities</w:t>
            </w:r>
          </w:p>
          <w:p w14:paraId="70E8A33D" w14:textId="3B7D7CE5"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934735093"/>
                <w14:checkbox>
                  <w14:checked w14:val="0"/>
                  <w14:checkedState w14:val="2612" w14:font="MS Gothic"/>
                  <w14:uncheckedState w14:val="2610" w14:font="MS Gothic"/>
                </w14:checkbox>
              </w:sdtPr>
              <w:sdtContent>
                <w:r w:rsidR="00E2637D" w:rsidRPr="00A32CD9">
                  <w:rPr>
                    <w:rFonts w:ascii="Segoe UI Symbol" w:eastAsia="MS Mincho"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Private Sector</w:t>
            </w:r>
          </w:p>
          <w:p w14:paraId="48098181" w14:textId="7C7131FF" w:rsidR="00A9138F" w:rsidRPr="00A32CD9" w:rsidRDefault="00000000"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29603358"/>
                <w14:checkbox>
                  <w14:checked w14:val="0"/>
                  <w14:checkedState w14:val="2612" w14:font="MS Gothic"/>
                  <w14:uncheckedState w14:val="2610" w14:font="MS Gothic"/>
                </w14:checkbox>
              </w:sdtPr>
              <w:sdtContent>
                <w:r w:rsidR="00A9138F" w:rsidRPr="00A32CD9">
                  <w:rPr>
                    <w:rFonts w:ascii="Segoe UI Symbol" w:eastAsia="MS Gothic" w:hAnsi="Segoe UI Symbol" w:cs="Segoe UI Symbol"/>
                    <w:bCs/>
                    <w:sz w:val="22"/>
                    <w:lang w:val="en-GB" w:eastAsia="ja-JP" w:bidi="th-TH"/>
                  </w:rPr>
                  <w:t>☐</w:t>
                </w:r>
              </w:sdtContent>
            </w:sdt>
            <w:r w:rsidR="00A9138F" w:rsidRPr="00A32CD9">
              <w:rPr>
                <w:rFonts w:asciiTheme="majorHAnsi" w:eastAsia="MS Mincho" w:hAnsiTheme="majorHAnsi"/>
                <w:bCs/>
                <w:sz w:val="22"/>
                <w:lang w:val="en-GB" w:eastAsia="ja-JP" w:bidi="th-TH"/>
              </w:rPr>
              <w:t xml:space="preserve">  Civil Society Organization</w:t>
            </w:r>
          </w:p>
          <w:p w14:paraId="6203D4B5" w14:textId="071DC7DC" w:rsidR="00477821" w:rsidRPr="00A32CD9" w:rsidRDefault="00000000" w:rsidP="0BE25856">
            <w:pPr>
              <w:shd w:val="clear" w:color="auto" w:fill="FFFFFF" w:themeFill="background1"/>
              <w:spacing w:before="60" w:after="60"/>
              <w:jc w:val="left"/>
              <w:rPr>
                <w:rFonts w:asciiTheme="majorHAnsi" w:eastAsia="MS Mincho" w:hAnsiTheme="majorHAnsi"/>
                <w:sz w:val="22"/>
                <w:lang w:val="en-GB" w:eastAsia="ja-JP" w:bidi="th-TH"/>
              </w:rPr>
            </w:pPr>
            <w:sdt>
              <w:sdtPr>
                <w:rPr>
                  <w:rFonts w:asciiTheme="majorHAnsi" w:eastAsia="MS Mincho" w:hAnsiTheme="majorHAnsi"/>
                  <w:sz w:val="22"/>
                  <w:lang w:val="en-GB" w:eastAsia="ja-JP" w:bidi="th-TH"/>
                </w:rPr>
                <w:id w:val="524370704"/>
                <w14:checkbox>
                  <w14:checked w14:val="1"/>
                  <w14:checkedState w14:val="2612" w14:font="MS Gothic"/>
                  <w14:uncheckedState w14:val="2610" w14:font="MS Gothic"/>
                </w14:checkbox>
              </w:sdtPr>
              <w:sdtContent>
                <w:r w:rsidR="3E9AF00A" w:rsidRPr="0BE25856">
                  <w:rPr>
                    <w:rFonts w:ascii="MS Gothic" w:eastAsia="MS Gothic" w:hAnsi="MS Gothic" w:cs="MS Gothic"/>
                    <w:sz w:val="22"/>
                    <w:lang w:val="en-GB" w:eastAsia="ja-JP" w:bidi="th-TH"/>
                  </w:rPr>
                  <w:t>☒</w:t>
                </w:r>
              </w:sdtContent>
            </w:sdt>
            <w:r w:rsidR="182C1951" w:rsidRPr="0BE25856">
              <w:rPr>
                <w:rFonts w:asciiTheme="majorHAnsi" w:eastAsia="MS Mincho" w:hAnsiTheme="majorHAnsi"/>
                <w:sz w:val="22"/>
                <w:lang w:val="en-GB" w:eastAsia="ja-JP" w:bidi="th-TH"/>
              </w:rPr>
              <w:t xml:space="preserve"> </w:t>
            </w:r>
            <w:r w:rsidR="404BC2B8" w:rsidRPr="0BE25856">
              <w:rPr>
                <w:rFonts w:asciiTheme="majorHAnsi" w:eastAsia="MS Mincho" w:hAnsiTheme="majorHAnsi"/>
                <w:sz w:val="22"/>
                <w:lang w:val="en-GB" w:eastAsia="ja-JP" w:bidi="th-TH"/>
              </w:rPr>
              <w:t xml:space="preserve"> </w:t>
            </w:r>
            <w:r w:rsidR="36F312E8" w:rsidRPr="0BE25856">
              <w:rPr>
                <w:rFonts w:asciiTheme="majorHAnsi" w:eastAsia="MS Mincho" w:hAnsiTheme="majorHAnsi"/>
                <w:sz w:val="22"/>
                <w:lang w:val="en-GB" w:eastAsia="ja-JP" w:bidi="th-TH"/>
              </w:rPr>
              <w:t>Intergovernmental Organization (e.g. UN system, World Bank)</w:t>
            </w:r>
          </w:p>
          <w:p w14:paraId="27CB3D05" w14:textId="4334C636"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333119946"/>
                <w14:checkbox>
                  <w14:checked w14:val="0"/>
                  <w14:checkedState w14:val="2612" w14:font="MS Gothic"/>
                  <w14:uncheckedState w14:val="2610" w14:font="MS Gothic"/>
                </w14:checkbox>
              </w:sdtPr>
              <w:sdtContent>
                <w:r w:rsidR="00477821" w:rsidRPr="00A32CD9">
                  <w:rPr>
                    <w:rFonts w:ascii="Segoe UI Symbol" w:eastAsia="MS Mincho" w:hAnsi="Segoe UI Symbol" w:cs="Segoe UI Symbol"/>
                    <w:bCs/>
                    <w:sz w:val="22"/>
                    <w:lang w:val="en-GB" w:eastAsia="ja-JP" w:bidi="th-TH"/>
                  </w:rPr>
                  <w:t>☐</w:t>
                </w:r>
              </w:sdtContent>
            </w:sdt>
            <w:r w:rsidR="00477821" w:rsidRPr="00A32CD9">
              <w:rPr>
                <w:rFonts w:asciiTheme="majorHAnsi" w:eastAsia="MS Mincho" w:hAnsiTheme="majorHAnsi"/>
                <w:bCs/>
                <w:sz w:val="22"/>
                <w:lang w:val="en-GB" w:eastAsia="ja-JP" w:bidi="th-TH"/>
              </w:rPr>
              <w:t xml:space="preserve"> </w:t>
            </w:r>
            <w:r w:rsidR="00DE1711" w:rsidRPr="00A32CD9">
              <w:rPr>
                <w:rFonts w:asciiTheme="majorHAnsi" w:eastAsia="MS Mincho" w:hAnsiTheme="majorHAnsi"/>
                <w:bCs/>
                <w:sz w:val="22"/>
                <w:lang w:val="en-GB" w:eastAsia="ja-JP" w:bidi="th-TH"/>
              </w:rPr>
              <w:t>Resource Partner/Donor</w:t>
            </w:r>
          </w:p>
          <w:p w14:paraId="50653F8D" w14:textId="19B8E12E"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629556160"/>
                <w14:checkbox>
                  <w14:checked w14:val="0"/>
                  <w14:checkedState w14:val="2612" w14:font="MS Gothic"/>
                  <w14:uncheckedState w14:val="2610" w14:font="MS Gothic"/>
                </w14:checkbox>
              </w:sdtPr>
              <w:sdtContent>
                <w:r w:rsidR="00E2637D"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Other (</w:t>
            </w:r>
            <w:r w:rsidR="00A9138F" w:rsidRPr="00A32CD9">
              <w:rPr>
                <w:rFonts w:asciiTheme="majorHAnsi" w:eastAsia="MS Mincho" w:hAnsiTheme="majorHAnsi"/>
                <w:bCs/>
                <w:sz w:val="22"/>
                <w:lang w:val="en-GB" w:eastAsia="ja-JP" w:bidi="th-TH"/>
              </w:rPr>
              <w:t xml:space="preserve">please </w:t>
            </w:r>
            <w:r w:rsidR="00E2637D" w:rsidRPr="00A32CD9">
              <w:rPr>
                <w:rFonts w:asciiTheme="majorHAnsi" w:eastAsia="MS Mincho" w:hAnsiTheme="majorHAnsi"/>
                <w:bCs/>
                <w:sz w:val="22"/>
                <w:lang w:val="en-GB" w:eastAsia="ja-JP" w:bidi="th-TH"/>
              </w:rPr>
              <w:t xml:space="preserve">specify) </w:t>
            </w:r>
          </w:p>
          <w:p w14:paraId="3CF62BEB" w14:textId="33AB68DF" w:rsidR="007B6EA5" w:rsidRPr="00A32CD9" w:rsidRDefault="007B6EA5" w:rsidP="007C4D9E">
            <w:pPr>
              <w:shd w:val="clear" w:color="auto" w:fill="FFFFFF"/>
              <w:spacing w:before="60" w:after="60"/>
              <w:rPr>
                <w:rFonts w:asciiTheme="majorHAnsi" w:eastAsia="MS Mincho" w:hAnsiTheme="majorHAnsi" w:cs="Calibri"/>
                <w:sz w:val="22"/>
                <w:lang w:eastAsia="ja-JP" w:bidi="th-TH"/>
              </w:rPr>
            </w:pPr>
          </w:p>
        </w:tc>
      </w:tr>
      <w:tr w:rsidR="001741B4" w:rsidRPr="00A32CD9" w14:paraId="2E2E3057" w14:textId="77777777" w:rsidTr="4DE0A006">
        <w:trPr>
          <w:trHeight w:val="369"/>
        </w:trPr>
        <w:tc>
          <w:tcPr>
            <w:tcW w:w="2484" w:type="pct"/>
          </w:tcPr>
          <w:p w14:paraId="2060B647" w14:textId="6915A0CF" w:rsidR="001741B4" w:rsidRPr="00A32CD9" w:rsidRDefault="001741B4" w:rsidP="001741B4">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 xml:space="preserve">In which sector(s) </w:t>
            </w:r>
            <w:r w:rsidR="002C0B8A" w:rsidRPr="00A32CD9">
              <w:rPr>
                <w:rFonts w:asciiTheme="majorHAnsi" w:eastAsia="Calibri" w:hAnsiTheme="majorHAnsi" w:cs="Calibri"/>
                <w:b/>
                <w:bCs/>
                <w:sz w:val="22"/>
              </w:rPr>
              <w:t>and context (s)</w:t>
            </w:r>
            <w:r w:rsidR="00C16E25" w:rsidRPr="00A32CD9">
              <w:rPr>
                <w:rFonts w:asciiTheme="majorHAnsi" w:eastAsia="Calibri" w:hAnsiTheme="majorHAnsi" w:cs="Calibri"/>
                <w:b/>
                <w:bCs/>
                <w:sz w:val="22"/>
              </w:rPr>
              <w:t xml:space="preserve"> </w:t>
            </w:r>
            <w:r w:rsidRPr="00A32CD9">
              <w:rPr>
                <w:rFonts w:asciiTheme="majorHAnsi" w:eastAsia="Calibri" w:hAnsiTheme="majorHAnsi" w:cs="Calibri"/>
                <w:b/>
                <w:bCs/>
                <w:sz w:val="22"/>
              </w:rPr>
              <w:t>have you used</w:t>
            </w:r>
            <w:r w:rsidR="00B238E3" w:rsidRPr="00A32CD9">
              <w:rPr>
                <w:rFonts w:asciiTheme="majorHAnsi" w:eastAsia="Calibri" w:hAnsiTheme="majorHAnsi" w:cs="Calibri"/>
                <w:b/>
                <w:bCs/>
                <w:sz w:val="22"/>
              </w:rPr>
              <w:t xml:space="preserve"> this</w:t>
            </w:r>
            <w:r w:rsidRPr="00A32CD9">
              <w:rPr>
                <w:rFonts w:asciiTheme="majorHAnsi" w:eastAsia="Calibri" w:hAnsiTheme="majorHAnsi" w:cs="Calibri"/>
                <w:b/>
                <w:bCs/>
                <w:sz w:val="22"/>
              </w:rPr>
              <w:t xml:space="preserve"> community engagement</w:t>
            </w:r>
            <w:r w:rsidR="00B238E3" w:rsidRPr="00A32CD9">
              <w:rPr>
                <w:rFonts w:asciiTheme="majorHAnsi" w:eastAsia="Calibri" w:hAnsiTheme="majorHAnsi" w:cs="Calibri"/>
                <w:b/>
                <w:bCs/>
                <w:sz w:val="22"/>
              </w:rPr>
              <w:t xml:space="preserve"> good practice</w:t>
            </w:r>
            <w:r w:rsidRPr="00A32CD9">
              <w:rPr>
                <w:rFonts w:asciiTheme="majorHAnsi" w:eastAsia="Calibri" w:hAnsiTheme="majorHAnsi" w:cs="Calibri"/>
                <w:b/>
                <w:bCs/>
                <w:sz w:val="22"/>
              </w:rPr>
              <w:t xml:space="preserve">? </w:t>
            </w:r>
            <w:r w:rsidRPr="00A32CD9">
              <w:rPr>
                <w:rFonts w:asciiTheme="majorHAnsi" w:eastAsia="Calibri" w:hAnsiTheme="majorHAnsi" w:cs="Calibri"/>
                <w:sz w:val="22"/>
              </w:rPr>
              <w:t>(Multiple selections allowed)</w:t>
            </w:r>
          </w:p>
          <w:p w14:paraId="0B9805D5" w14:textId="77777777" w:rsidR="001741B4" w:rsidRPr="00A32CD9" w:rsidRDefault="001741B4" w:rsidP="001741B4">
            <w:pPr>
              <w:spacing w:before="200" w:after="200"/>
              <w:jc w:val="left"/>
              <w:rPr>
                <w:rFonts w:asciiTheme="majorHAnsi" w:eastAsia="Calibri" w:hAnsiTheme="majorHAnsi" w:cs="Calibri"/>
                <w:b/>
                <w:bCs/>
                <w:sz w:val="22"/>
              </w:rPr>
            </w:pPr>
          </w:p>
        </w:tc>
        <w:tc>
          <w:tcPr>
            <w:tcW w:w="2516" w:type="pct"/>
          </w:tcPr>
          <w:p w14:paraId="6104FD9F" w14:textId="066B856E" w:rsidR="00862017"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1740520541"/>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Education</w:t>
            </w:r>
          </w:p>
          <w:p w14:paraId="10637871" w14:textId="662A9E6F" w:rsidR="00862017" w:rsidRPr="00A32CD9" w:rsidRDefault="00000000" w:rsidP="0BE25856">
            <w:pPr>
              <w:rPr>
                <w:rFonts w:asciiTheme="majorHAnsi" w:eastAsia="Calibri" w:hAnsiTheme="majorHAnsi"/>
              </w:rPr>
            </w:pPr>
            <w:sdt>
              <w:sdtPr>
                <w:rPr>
                  <w:rFonts w:asciiTheme="majorHAnsi" w:eastAsia="MS Mincho" w:hAnsiTheme="majorHAnsi"/>
                  <w:sz w:val="22"/>
                  <w:lang w:val="en-GB" w:eastAsia="ja-JP" w:bidi="th-TH"/>
                </w:rPr>
                <w:id w:val="-520782390"/>
                <w14:checkbox>
                  <w14:checked w14:val="1"/>
                  <w14:checkedState w14:val="2612" w14:font="MS Gothic"/>
                  <w14:uncheckedState w14:val="2610" w14:font="MS Gothic"/>
                </w14:checkbox>
              </w:sdtPr>
              <w:sdtContent>
                <w:r w:rsidR="2BD657C7" w:rsidRPr="0BE25856">
                  <w:rPr>
                    <w:rFonts w:ascii="MS Gothic" w:eastAsia="MS Gothic" w:hAnsi="MS Gothic" w:cs="MS Gothic"/>
                    <w:sz w:val="22"/>
                    <w:lang w:val="en-GB" w:eastAsia="ja-JP" w:bidi="th-TH"/>
                  </w:rPr>
                  <w:t>☒</w:t>
                </w:r>
              </w:sdtContent>
            </w:sdt>
            <w:r w:rsidR="25C67D7C" w:rsidRPr="0BE25856">
              <w:rPr>
                <w:rFonts w:asciiTheme="majorHAnsi" w:eastAsia="MS Mincho" w:hAnsiTheme="majorHAnsi"/>
                <w:sz w:val="22"/>
                <w:lang w:val="en-GB" w:eastAsia="ja-JP" w:bidi="th-TH"/>
              </w:rPr>
              <w:t xml:space="preserve">  </w:t>
            </w:r>
            <w:r w:rsidR="5EA20A0B" w:rsidRPr="0BE25856">
              <w:rPr>
                <w:rFonts w:asciiTheme="majorHAnsi" w:eastAsia="Calibri" w:hAnsiTheme="majorHAnsi" w:cs="Calibri"/>
                <w:sz w:val="22"/>
              </w:rPr>
              <w:t>Health and Sanitation</w:t>
            </w:r>
          </w:p>
          <w:p w14:paraId="23D990C2" w14:textId="2538D2E9" w:rsidR="00862017" w:rsidRPr="00A32CD9" w:rsidRDefault="00000000" w:rsidP="0BE25856">
            <w:pPr>
              <w:spacing w:before="200" w:after="200"/>
              <w:jc w:val="left"/>
              <w:rPr>
                <w:rFonts w:asciiTheme="majorHAnsi" w:eastAsia="Calibri" w:hAnsiTheme="majorHAnsi" w:cs="Calibri"/>
                <w:sz w:val="22"/>
              </w:rPr>
            </w:pPr>
            <w:sdt>
              <w:sdtPr>
                <w:rPr>
                  <w:rFonts w:asciiTheme="majorHAnsi" w:eastAsia="MS Mincho" w:hAnsiTheme="majorHAnsi"/>
                  <w:sz w:val="22"/>
                  <w:lang w:val="en-GB" w:eastAsia="ja-JP" w:bidi="th-TH"/>
                </w:rPr>
                <w:id w:val="628287372"/>
                <w14:checkbox>
                  <w14:checked w14:val="1"/>
                  <w14:checkedState w14:val="2612" w14:font="MS Gothic"/>
                  <w14:uncheckedState w14:val="2610" w14:font="MS Gothic"/>
                </w14:checkbox>
              </w:sdtPr>
              <w:sdtContent>
                <w:r w:rsidR="6C95A730" w:rsidRPr="0BE25856">
                  <w:rPr>
                    <w:rFonts w:ascii="MS Gothic" w:eastAsia="MS Gothic" w:hAnsi="MS Gothic" w:cs="MS Gothic"/>
                    <w:sz w:val="22"/>
                    <w:lang w:val="en-GB" w:eastAsia="ja-JP" w:bidi="th-TH"/>
                  </w:rPr>
                  <w:t>☒</w:t>
                </w:r>
              </w:sdtContent>
            </w:sdt>
            <w:r w:rsidR="25C67D7C" w:rsidRPr="0BE25856">
              <w:rPr>
                <w:rFonts w:asciiTheme="majorHAnsi" w:eastAsia="MS Mincho" w:hAnsiTheme="majorHAnsi"/>
                <w:sz w:val="22"/>
                <w:lang w:val="en-GB" w:eastAsia="ja-JP" w:bidi="th-TH"/>
              </w:rPr>
              <w:t xml:space="preserve">  </w:t>
            </w:r>
            <w:r w:rsidR="2C665272" w:rsidRPr="0BE25856">
              <w:rPr>
                <w:rFonts w:asciiTheme="majorHAnsi" w:eastAsia="MS Mincho" w:hAnsiTheme="majorHAnsi"/>
                <w:sz w:val="22"/>
                <w:lang w:val="en-GB" w:eastAsia="ja-JP" w:bidi="th-TH"/>
              </w:rPr>
              <w:t>Food</w:t>
            </w:r>
            <w:r w:rsidR="173BAF2E" w:rsidRPr="0BE25856">
              <w:rPr>
                <w:rFonts w:asciiTheme="majorHAnsi" w:eastAsia="Calibri" w:hAnsiTheme="majorHAnsi" w:cs="Calibri"/>
                <w:sz w:val="22"/>
              </w:rPr>
              <w:t xml:space="preserve"> </w:t>
            </w:r>
            <w:r w:rsidR="1FB8B2B1" w:rsidRPr="0BE25856">
              <w:rPr>
                <w:rFonts w:asciiTheme="majorHAnsi" w:eastAsia="Calibri" w:hAnsiTheme="majorHAnsi" w:cs="Calibri"/>
                <w:sz w:val="22"/>
              </w:rPr>
              <w:t xml:space="preserve">production </w:t>
            </w:r>
            <w:r w:rsidR="2C665272" w:rsidRPr="0BE25856">
              <w:rPr>
                <w:rFonts w:asciiTheme="majorHAnsi" w:eastAsia="Calibri" w:hAnsiTheme="majorHAnsi" w:cs="Calibri"/>
                <w:sz w:val="22"/>
              </w:rPr>
              <w:t xml:space="preserve">in agrifood </w:t>
            </w:r>
            <w:r w:rsidR="5E9CCE7C" w:rsidRPr="0BE25856">
              <w:rPr>
                <w:rFonts w:asciiTheme="majorHAnsi" w:eastAsia="Calibri" w:hAnsiTheme="majorHAnsi" w:cs="Calibri"/>
                <w:sz w:val="22"/>
              </w:rPr>
              <w:t xml:space="preserve">systems </w:t>
            </w:r>
            <w:r w:rsidR="1FB8B2B1" w:rsidRPr="0BE25856">
              <w:rPr>
                <w:rFonts w:asciiTheme="majorHAnsi" w:eastAsia="Calibri" w:hAnsiTheme="majorHAnsi" w:cs="Calibri"/>
                <w:sz w:val="22"/>
              </w:rPr>
              <w:t>(</w:t>
            </w:r>
            <w:r w:rsidR="42F50A78" w:rsidRPr="0BE25856">
              <w:rPr>
                <w:rFonts w:asciiTheme="majorHAnsi" w:eastAsia="Calibri" w:hAnsiTheme="majorHAnsi" w:cs="Calibri"/>
                <w:sz w:val="22"/>
              </w:rPr>
              <w:t>please also tick the sub-categories)</w:t>
            </w:r>
          </w:p>
          <w:p w14:paraId="6C933A24" w14:textId="4DC8D1EB" w:rsidR="00862017" w:rsidRPr="00A32CD9" w:rsidRDefault="00000000" w:rsidP="0BE25856">
            <w:pPr>
              <w:spacing w:after="0"/>
              <w:ind w:left="1080" w:hanging="360"/>
              <w:jc w:val="left"/>
              <w:rPr>
                <w:rFonts w:asciiTheme="majorHAnsi" w:eastAsia="Calibri" w:hAnsiTheme="majorHAnsi" w:cs="Calibri"/>
                <w:i/>
                <w:iCs/>
                <w:sz w:val="22"/>
              </w:rPr>
            </w:pPr>
            <w:sdt>
              <w:sdtPr>
                <w:rPr>
                  <w:rFonts w:asciiTheme="majorHAnsi" w:eastAsia="MS Mincho" w:hAnsiTheme="majorHAnsi"/>
                  <w:sz w:val="22"/>
                  <w:lang w:val="en-GB" w:eastAsia="ja-JP" w:bidi="th-TH"/>
                </w:rPr>
                <w:id w:val="-1041827970"/>
                <w14:checkbox>
                  <w14:checked w14:val="1"/>
                  <w14:checkedState w14:val="2612" w14:font="MS Gothic"/>
                  <w14:uncheckedState w14:val="2610" w14:font="MS Gothic"/>
                </w14:checkbox>
              </w:sdtPr>
              <w:sdtContent>
                <w:r w:rsidR="18071FA7" w:rsidRPr="0BE25856">
                  <w:rPr>
                    <w:rFonts w:ascii="MS Gothic" w:eastAsia="MS Gothic" w:hAnsi="MS Gothic" w:cs="MS Gothic"/>
                    <w:sz w:val="22"/>
                    <w:lang w:val="en-GB" w:eastAsia="ja-JP" w:bidi="th-TH"/>
                  </w:rPr>
                  <w:t>☒</w:t>
                </w:r>
              </w:sdtContent>
            </w:sdt>
            <w:r w:rsidR="25C67D7C" w:rsidRPr="0BE25856">
              <w:rPr>
                <w:rFonts w:asciiTheme="majorHAnsi" w:eastAsia="MS Mincho" w:hAnsiTheme="majorHAnsi"/>
                <w:sz w:val="22"/>
                <w:lang w:val="en-GB" w:eastAsia="ja-JP" w:bidi="th-TH"/>
              </w:rPr>
              <w:t xml:space="preserve">  </w:t>
            </w:r>
            <w:r w:rsidR="42F50A78" w:rsidRPr="0BE25856">
              <w:rPr>
                <w:rFonts w:asciiTheme="majorHAnsi" w:eastAsia="Calibri" w:hAnsiTheme="majorHAnsi" w:cs="Calibri"/>
                <w:i/>
                <w:iCs/>
                <w:sz w:val="22"/>
              </w:rPr>
              <w:t>Crop cultivation</w:t>
            </w:r>
          </w:p>
          <w:p w14:paraId="672A64D9" w14:textId="2A527A59" w:rsidR="00862017" w:rsidRPr="00A32CD9" w:rsidRDefault="00000000" w:rsidP="0BE25856">
            <w:pPr>
              <w:spacing w:after="0"/>
              <w:ind w:left="1080" w:hanging="360"/>
              <w:jc w:val="left"/>
              <w:rPr>
                <w:rFonts w:asciiTheme="majorHAnsi" w:eastAsia="Calibri" w:hAnsiTheme="majorHAnsi" w:cs="Calibri"/>
                <w:i/>
                <w:iCs/>
                <w:sz w:val="22"/>
              </w:rPr>
            </w:pPr>
            <w:sdt>
              <w:sdtPr>
                <w:rPr>
                  <w:rFonts w:asciiTheme="majorHAnsi" w:eastAsia="MS Mincho" w:hAnsiTheme="majorHAnsi"/>
                  <w:sz w:val="22"/>
                  <w:lang w:val="en-GB" w:eastAsia="ja-JP" w:bidi="th-TH"/>
                </w:rPr>
                <w:id w:val="-1250416470"/>
                <w14:checkbox>
                  <w14:checked w14:val="1"/>
                  <w14:checkedState w14:val="2612" w14:font="MS Gothic"/>
                  <w14:uncheckedState w14:val="2610" w14:font="MS Gothic"/>
                </w14:checkbox>
              </w:sdtPr>
              <w:sdtContent>
                <w:r w:rsidR="18071FA7" w:rsidRPr="0BE25856">
                  <w:rPr>
                    <w:rFonts w:ascii="MS Gothic" w:eastAsia="MS Gothic" w:hAnsi="MS Gothic" w:cs="MS Gothic"/>
                    <w:sz w:val="22"/>
                    <w:lang w:val="en-GB" w:eastAsia="ja-JP" w:bidi="th-TH"/>
                  </w:rPr>
                  <w:t>☒</w:t>
                </w:r>
              </w:sdtContent>
            </w:sdt>
            <w:r w:rsidR="25C67D7C" w:rsidRPr="0BE25856">
              <w:rPr>
                <w:rFonts w:asciiTheme="majorHAnsi" w:eastAsia="MS Mincho" w:hAnsiTheme="majorHAnsi"/>
                <w:sz w:val="22"/>
                <w:lang w:val="en-GB" w:eastAsia="ja-JP" w:bidi="th-TH"/>
              </w:rPr>
              <w:t xml:space="preserve">  </w:t>
            </w:r>
            <w:r w:rsidR="42F50A78" w:rsidRPr="0BE25856">
              <w:rPr>
                <w:rFonts w:asciiTheme="majorHAnsi" w:eastAsia="Calibri" w:hAnsiTheme="majorHAnsi" w:cs="Calibri"/>
                <w:i/>
                <w:iCs/>
                <w:sz w:val="22"/>
              </w:rPr>
              <w:t>Fisheries and aquaculture production</w:t>
            </w:r>
          </w:p>
          <w:p w14:paraId="606BB6B7" w14:textId="05084C63"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85950227"/>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Livestock</w:t>
            </w:r>
          </w:p>
          <w:p w14:paraId="1F4D7B2D" w14:textId="02C19EDF" w:rsidR="00862017" w:rsidRPr="00A32CD9" w:rsidRDefault="00000000" w:rsidP="0BE25856">
            <w:pPr>
              <w:spacing w:after="0"/>
              <w:ind w:left="1080" w:hanging="360"/>
              <w:jc w:val="left"/>
              <w:rPr>
                <w:rFonts w:asciiTheme="majorHAnsi" w:eastAsia="Calibri" w:hAnsiTheme="majorHAnsi" w:cs="Calibri"/>
                <w:i/>
                <w:iCs/>
                <w:sz w:val="22"/>
              </w:rPr>
            </w:pPr>
            <w:sdt>
              <w:sdtPr>
                <w:rPr>
                  <w:rFonts w:asciiTheme="majorHAnsi" w:eastAsia="MS Mincho" w:hAnsiTheme="majorHAnsi"/>
                  <w:sz w:val="22"/>
                  <w:lang w:val="en-GB" w:eastAsia="ja-JP" w:bidi="th-TH"/>
                </w:rPr>
                <w:id w:val="1573861347"/>
                <w14:checkbox>
                  <w14:checked w14:val="1"/>
                  <w14:checkedState w14:val="2612" w14:font="MS Gothic"/>
                  <w14:uncheckedState w14:val="2610" w14:font="MS Gothic"/>
                </w14:checkbox>
              </w:sdtPr>
              <w:sdtContent>
                <w:r w:rsidR="41B9E879" w:rsidRPr="0BE25856">
                  <w:rPr>
                    <w:rFonts w:ascii="MS Gothic" w:eastAsia="MS Gothic" w:hAnsi="MS Gothic" w:cs="MS Gothic"/>
                    <w:sz w:val="22"/>
                    <w:lang w:val="en-GB" w:eastAsia="ja-JP" w:bidi="th-TH"/>
                  </w:rPr>
                  <w:t>☒</w:t>
                </w:r>
              </w:sdtContent>
            </w:sdt>
            <w:r w:rsidR="25C67D7C" w:rsidRPr="0BE25856">
              <w:rPr>
                <w:rFonts w:asciiTheme="majorHAnsi" w:eastAsia="MS Mincho" w:hAnsiTheme="majorHAnsi"/>
                <w:sz w:val="22"/>
                <w:lang w:val="en-GB" w:eastAsia="ja-JP" w:bidi="th-TH"/>
              </w:rPr>
              <w:t xml:space="preserve">  </w:t>
            </w:r>
            <w:r w:rsidR="42F50A78" w:rsidRPr="0BE25856">
              <w:rPr>
                <w:rFonts w:asciiTheme="majorHAnsi" w:eastAsia="Calibri" w:hAnsiTheme="majorHAnsi" w:cs="Calibri"/>
                <w:i/>
                <w:iCs/>
                <w:sz w:val="22"/>
              </w:rPr>
              <w:t>Forestry</w:t>
            </w:r>
          </w:p>
          <w:p w14:paraId="7A7B2803" w14:textId="2F5C1664" w:rsidR="00862017" w:rsidRPr="00A32CD9" w:rsidRDefault="00000000" w:rsidP="0BE25856">
            <w:pPr>
              <w:spacing w:after="0"/>
              <w:ind w:left="1080" w:hanging="360"/>
              <w:jc w:val="left"/>
              <w:rPr>
                <w:rFonts w:asciiTheme="majorHAnsi" w:eastAsia="Calibri" w:hAnsiTheme="majorHAnsi" w:cs="Calibri"/>
                <w:i/>
                <w:iCs/>
                <w:sz w:val="22"/>
              </w:rPr>
            </w:pPr>
            <w:sdt>
              <w:sdtPr>
                <w:rPr>
                  <w:rFonts w:asciiTheme="majorHAnsi" w:eastAsia="MS Mincho" w:hAnsiTheme="majorHAnsi"/>
                  <w:sz w:val="22"/>
                  <w:lang w:val="en-GB" w:eastAsia="ja-JP" w:bidi="th-TH"/>
                </w:rPr>
                <w:id w:val="-389116953"/>
                <w14:checkbox>
                  <w14:checked w14:val="1"/>
                  <w14:checkedState w14:val="2612" w14:font="MS Gothic"/>
                  <w14:uncheckedState w14:val="2610" w14:font="MS Gothic"/>
                </w14:checkbox>
              </w:sdtPr>
              <w:sdtContent>
                <w:r w:rsidR="41B9E879" w:rsidRPr="0BE25856">
                  <w:rPr>
                    <w:rFonts w:ascii="MS Gothic" w:eastAsia="MS Gothic" w:hAnsi="MS Gothic" w:cs="MS Gothic"/>
                    <w:sz w:val="22"/>
                    <w:lang w:val="en-GB" w:eastAsia="ja-JP" w:bidi="th-TH"/>
                  </w:rPr>
                  <w:t>☒</w:t>
                </w:r>
              </w:sdtContent>
            </w:sdt>
            <w:r w:rsidR="25C67D7C" w:rsidRPr="0BE25856">
              <w:rPr>
                <w:rFonts w:asciiTheme="majorHAnsi" w:eastAsia="MS Mincho" w:hAnsiTheme="majorHAnsi"/>
                <w:sz w:val="22"/>
                <w:lang w:val="en-GB" w:eastAsia="ja-JP" w:bidi="th-TH"/>
              </w:rPr>
              <w:t xml:space="preserve">  </w:t>
            </w:r>
            <w:r w:rsidR="42F50A78" w:rsidRPr="0BE25856">
              <w:rPr>
                <w:rFonts w:asciiTheme="majorHAnsi" w:eastAsia="Calibri" w:hAnsiTheme="majorHAnsi" w:cs="Calibri"/>
                <w:i/>
                <w:iCs/>
                <w:sz w:val="22"/>
              </w:rPr>
              <w:t>Agroforestry</w:t>
            </w:r>
          </w:p>
          <w:p w14:paraId="61BB03E8" w14:textId="6D0186EC"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675379050"/>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 xml:space="preserve">Horticulture </w:t>
            </w:r>
          </w:p>
          <w:p w14:paraId="5E91CF32" w14:textId="44732BF2"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710341846"/>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Apiculture (beekeeping)</w:t>
            </w:r>
          </w:p>
          <w:p w14:paraId="1AC68AEE" w14:textId="6ED2F22A" w:rsidR="00862017" w:rsidRPr="00A32CD9" w:rsidRDefault="00000000" w:rsidP="0BE25856">
            <w:pPr>
              <w:spacing w:after="0"/>
              <w:ind w:left="1080" w:hanging="360"/>
              <w:jc w:val="left"/>
              <w:rPr>
                <w:rFonts w:asciiTheme="majorHAnsi" w:eastAsia="Calibri" w:hAnsiTheme="majorHAnsi" w:cs="Calibri"/>
                <w:i/>
                <w:iCs/>
                <w:sz w:val="22"/>
              </w:rPr>
            </w:pPr>
            <w:sdt>
              <w:sdtPr>
                <w:rPr>
                  <w:rFonts w:asciiTheme="majorHAnsi" w:eastAsia="MS Mincho" w:hAnsiTheme="majorHAnsi"/>
                  <w:sz w:val="22"/>
                  <w:lang w:val="en-GB" w:eastAsia="ja-JP" w:bidi="th-TH"/>
                </w:rPr>
                <w:id w:val="-414863541"/>
                <w14:checkbox>
                  <w14:checked w14:val="1"/>
                  <w14:checkedState w14:val="2612" w14:font="MS Gothic"/>
                  <w14:uncheckedState w14:val="2610" w14:font="MS Gothic"/>
                </w14:checkbox>
              </w:sdtPr>
              <w:sdtContent>
                <w:r w:rsidR="7A174110" w:rsidRPr="0BE25856">
                  <w:rPr>
                    <w:rFonts w:ascii="MS Gothic" w:eastAsia="MS Gothic" w:hAnsi="MS Gothic" w:cs="MS Gothic"/>
                    <w:sz w:val="22"/>
                    <w:lang w:val="en-GB" w:eastAsia="ja-JP" w:bidi="th-TH"/>
                  </w:rPr>
                  <w:t>☒</w:t>
                </w:r>
              </w:sdtContent>
            </w:sdt>
            <w:r w:rsidR="25C67D7C" w:rsidRPr="0BE25856">
              <w:rPr>
                <w:rFonts w:asciiTheme="majorHAnsi" w:eastAsia="MS Mincho" w:hAnsiTheme="majorHAnsi"/>
                <w:sz w:val="22"/>
                <w:lang w:val="en-GB" w:eastAsia="ja-JP" w:bidi="th-TH"/>
              </w:rPr>
              <w:t xml:space="preserve">  </w:t>
            </w:r>
            <w:r w:rsidR="42F50A78" w:rsidRPr="0BE25856">
              <w:rPr>
                <w:rFonts w:asciiTheme="majorHAnsi" w:eastAsia="Calibri" w:hAnsiTheme="majorHAnsi" w:cs="Calibri"/>
                <w:i/>
                <w:iCs/>
                <w:sz w:val="22"/>
              </w:rPr>
              <w:t>Agroecology and sustainable farming practices</w:t>
            </w:r>
          </w:p>
          <w:p w14:paraId="4DCC972A" w14:textId="23EFD389" w:rsidR="00862017" w:rsidRPr="00A32CD9" w:rsidRDefault="00000000" w:rsidP="0BE25856">
            <w:pPr>
              <w:spacing w:after="0"/>
              <w:ind w:left="1080" w:hanging="360"/>
              <w:jc w:val="left"/>
              <w:rPr>
                <w:rFonts w:asciiTheme="majorHAnsi" w:eastAsia="Calibri" w:hAnsiTheme="majorHAnsi" w:cs="Calibri"/>
                <w:i/>
                <w:iCs/>
                <w:sz w:val="22"/>
              </w:rPr>
            </w:pPr>
            <w:sdt>
              <w:sdtPr>
                <w:rPr>
                  <w:rFonts w:asciiTheme="majorHAnsi" w:eastAsia="MS Mincho" w:hAnsiTheme="majorHAnsi"/>
                  <w:sz w:val="22"/>
                  <w:lang w:val="en-GB" w:eastAsia="ja-JP" w:bidi="th-TH"/>
                </w:rPr>
                <w:id w:val="1787167376"/>
                <w14:checkbox>
                  <w14:checked w14:val="1"/>
                  <w14:checkedState w14:val="2612" w14:font="MS Gothic"/>
                  <w14:uncheckedState w14:val="2610" w14:font="MS Gothic"/>
                </w14:checkbox>
              </w:sdtPr>
              <w:sdtContent>
                <w:r w:rsidR="7A174110" w:rsidRPr="0BE25856">
                  <w:rPr>
                    <w:rFonts w:ascii="MS Gothic" w:eastAsia="MS Gothic" w:hAnsi="MS Gothic" w:cs="MS Gothic"/>
                    <w:sz w:val="22"/>
                    <w:lang w:val="en-GB" w:eastAsia="ja-JP" w:bidi="th-TH"/>
                  </w:rPr>
                  <w:t>☒</w:t>
                </w:r>
              </w:sdtContent>
            </w:sdt>
            <w:r w:rsidR="25C67D7C" w:rsidRPr="0BE25856">
              <w:rPr>
                <w:rFonts w:asciiTheme="majorHAnsi" w:eastAsia="MS Mincho" w:hAnsiTheme="majorHAnsi"/>
                <w:sz w:val="22"/>
                <w:lang w:val="en-GB" w:eastAsia="ja-JP" w:bidi="th-TH"/>
              </w:rPr>
              <w:t xml:space="preserve">  </w:t>
            </w:r>
            <w:r w:rsidR="42F50A78" w:rsidRPr="0BE25856">
              <w:rPr>
                <w:rFonts w:asciiTheme="majorHAnsi" w:eastAsia="Calibri" w:hAnsiTheme="majorHAnsi" w:cs="Calibri"/>
                <w:i/>
                <w:iCs/>
                <w:sz w:val="22"/>
              </w:rPr>
              <w:t>Soil and water management</w:t>
            </w:r>
          </w:p>
          <w:p w14:paraId="28CFD5F1" w14:textId="094057F7" w:rsidR="000A21CC"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894349537"/>
                <w14:checkbox>
                  <w14:checked w14:val="0"/>
                  <w14:checkedState w14:val="2612" w14:font="MS Gothic"/>
                  <w14:uncheckedState w14:val="2610" w14:font="MS Gothic"/>
                </w14:checkbox>
              </w:sdtPr>
              <w:sdtContent>
                <w:r w:rsidR="000A21CC" w:rsidRPr="00A32CD9">
                  <w:rPr>
                    <w:rFonts w:ascii="Segoe UI Symbol" w:eastAsia="MS Gothic" w:hAnsi="Segoe UI Symbol" w:cs="Segoe UI Symbol"/>
                    <w:bCs/>
                    <w:sz w:val="22"/>
                    <w:lang w:val="en-GB" w:eastAsia="ja-JP" w:bidi="th-TH"/>
                  </w:rPr>
                  <w:t>☐</w:t>
                </w:r>
              </w:sdtContent>
            </w:sdt>
            <w:r w:rsidR="000A21CC" w:rsidRPr="00A32CD9">
              <w:rPr>
                <w:rFonts w:asciiTheme="majorHAnsi" w:eastAsia="MS Mincho" w:hAnsiTheme="majorHAnsi"/>
                <w:bCs/>
                <w:sz w:val="22"/>
                <w:lang w:val="en-GB" w:eastAsia="ja-JP" w:bidi="th-TH"/>
              </w:rPr>
              <w:t xml:space="preserve">  </w:t>
            </w:r>
            <w:r w:rsidR="000A21CC" w:rsidRPr="00A32CD9">
              <w:rPr>
                <w:rFonts w:asciiTheme="majorHAnsi" w:eastAsia="MS Mincho" w:hAnsiTheme="majorHAnsi"/>
                <w:bCs/>
                <w:i/>
                <w:iCs/>
                <w:sz w:val="22"/>
                <w:lang w:val="en-GB" w:eastAsia="ja-JP" w:bidi="th-TH"/>
              </w:rPr>
              <w:t>Other:</w:t>
            </w:r>
            <w:r w:rsidR="000A21CC" w:rsidRPr="00A32CD9">
              <w:rPr>
                <w:rFonts w:asciiTheme="majorHAnsi" w:eastAsia="MS Mincho" w:hAnsiTheme="majorHAnsi"/>
                <w:bCs/>
                <w:sz w:val="22"/>
                <w:lang w:val="en-GB" w:eastAsia="ja-JP" w:bidi="th-TH"/>
              </w:rPr>
              <w:t xml:space="preserve"> ____________</w:t>
            </w:r>
          </w:p>
          <w:p w14:paraId="56DD1274" w14:textId="7AEB10BF" w:rsidR="00C3680A" w:rsidRPr="00A32CD9" w:rsidRDefault="00000000" w:rsidP="0BE25856">
            <w:pPr>
              <w:spacing w:before="200" w:after="200"/>
              <w:jc w:val="left"/>
              <w:rPr>
                <w:rFonts w:asciiTheme="majorHAnsi" w:eastAsia="Calibri" w:hAnsiTheme="majorHAnsi" w:cs="Calibri"/>
                <w:sz w:val="22"/>
              </w:rPr>
            </w:pPr>
            <w:sdt>
              <w:sdtPr>
                <w:rPr>
                  <w:rFonts w:asciiTheme="majorHAnsi" w:eastAsia="MS Mincho" w:hAnsiTheme="majorHAnsi"/>
                  <w:sz w:val="22"/>
                  <w:lang w:val="en-GB" w:eastAsia="ja-JP" w:bidi="th-TH"/>
                </w:rPr>
                <w:id w:val="-1493866267"/>
                <w14:checkbox>
                  <w14:checked w14:val="1"/>
                  <w14:checkedState w14:val="2612" w14:font="MS Gothic"/>
                  <w14:uncheckedState w14:val="2610" w14:font="MS Gothic"/>
                </w14:checkbox>
              </w:sdtPr>
              <w:sdtContent>
                <w:r w:rsidR="67FFD2A2" w:rsidRPr="0BE25856">
                  <w:rPr>
                    <w:rFonts w:ascii="MS Gothic" w:eastAsia="MS Gothic" w:hAnsi="MS Gothic" w:cs="MS Gothic"/>
                    <w:sz w:val="22"/>
                    <w:lang w:val="en-GB" w:eastAsia="ja-JP" w:bidi="th-TH"/>
                  </w:rPr>
                  <w:t>☒</w:t>
                </w:r>
              </w:sdtContent>
            </w:sdt>
            <w:r w:rsidR="555FDA1C" w:rsidRPr="0BE25856">
              <w:rPr>
                <w:rFonts w:asciiTheme="majorHAnsi" w:eastAsia="MS Mincho" w:hAnsiTheme="majorHAnsi"/>
                <w:sz w:val="22"/>
                <w:lang w:val="en-GB" w:eastAsia="ja-JP" w:bidi="th-TH"/>
              </w:rPr>
              <w:t xml:space="preserve">  </w:t>
            </w:r>
            <w:r w:rsidR="2C665272" w:rsidRPr="0BE25856">
              <w:rPr>
                <w:rFonts w:asciiTheme="majorHAnsi" w:eastAsia="MS Mincho" w:hAnsiTheme="majorHAnsi"/>
                <w:sz w:val="22"/>
                <w:lang w:val="en-GB" w:eastAsia="ja-JP" w:bidi="th-TH"/>
              </w:rPr>
              <w:t>Post-production in agrifood systems</w:t>
            </w:r>
            <w:r w:rsidR="5E9CCE7C" w:rsidRPr="0BE25856">
              <w:rPr>
                <w:rFonts w:asciiTheme="majorHAnsi" w:eastAsia="MS Mincho" w:hAnsiTheme="majorHAnsi"/>
                <w:sz w:val="22"/>
                <w:lang w:val="en-GB" w:eastAsia="ja-JP" w:bidi="th-TH"/>
              </w:rPr>
              <w:t xml:space="preserve"> </w:t>
            </w:r>
            <w:r w:rsidR="5E9CCE7C" w:rsidRPr="0BE25856">
              <w:rPr>
                <w:rFonts w:asciiTheme="majorHAnsi" w:eastAsia="Calibri" w:hAnsiTheme="majorHAnsi" w:cs="Calibri"/>
                <w:sz w:val="22"/>
              </w:rPr>
              <w:t>(please also tick the sub-categories)</w:t>
            </w:r>
          </w:p>
          <w:p w14:paraId="012E4789" w14:textId="77777777" w:rsidR="00C3680A" w:rsidRPr="00A32CD9" w:rsidRDefault="00C3680A" w:rsidP="00C3680A">
            <w:pPr>
              <w:spacing w:after="0"/>
              <w:jc w:val="left"/>
              <w:rPr>
                <w:rFonts w:asciiTheme="majorHAnsi" w:eastAsia="Calibri" w:hAnsiTheme="majorHAnsi" w:cs="Calibri"/>
                <w:i/>
                <w:iCs/>
                <w:sz w:val="22"/>
              </w:rPr>
            </w:pPr>
          </w:p>
          <w:p w14:paraId="7C457567" w14:textId="5FC12877" w:rsidR="00C3680A" w:rsidRPr="00A32CD9" w:rsidRDefault="00000000" w:rsidP="0BE25856">
            <w:pPr>
              <w:spacing w:after="0"/>
              <w:ind w:left="1080" w:hanging="360"/>
              <w:jc w:val="left"/>
              <w:rPr>
                <w:rFonts w:asciiTheme="majorHAnsi" w:eastAsia="Calibri" w:hAnsiTheme="majorHAnsi" w:cs="Calibri"/>
                <w:i/>
                <w:iCs/>
                <w:sz w:val="22"/>
              </w:rPr>
            </w:pPr>
            <w:sdt>
              <w:sdtPr>
                <w:rPr>
                  <w:rFonts w:asciiTheme="majorHAnsi" w:eastAsia="MS Mincho" w:hAnsiTheme="majorHAnsi"/>
                  <w:sz w:val="22"/>
                  <w:lang w:val="en-GB" w:eastAsia="ja-JP" w:bidi="th-TH"/>
                </w:rPr>
                <w:id w:val="-660935628"/>
                <w14:checkbox>
                  <w14:checked w14:val="1"/>
                  <w14:checkedState w14:val="2612" w14:font="MS Gothic"/>
                  <w14:uncheckedState w14:val="2610" w14:font="MS Gothic"/>
                </w14:checkbox>
              </w:sdtPr>
              <w:sdtContent>
                <w:r w:rsidR="278F283E" w:rsidRPr="0BE25856">
                  <w:rPr>
                    <w:rFonts w:ascii="MS Gothic" w:eastAsia="MS Gothic" w:hAnsi="MS Gothic" w:cs="MS Gothic"/>
                    <w:sz w:val="22"/>
                    <w:lang w:val="en-GB" w:eastAsia="ja-JP" w:bidi="th-TH"/>
                  </w:rPr>
                  <w:t>☒</w:t>
                </w:r>
              </w:sdtContent>
            </w:sdt>
            <w:r w:rsidR="25C67D7C" w:rsidRPr="0BE25856">
              <w:rPr>
                <w:rFonts w:asciiTheme="majorHAnsi" w:eastAsia="MS Mincho" w:hAnsiTheme="majorHAnsi"/>
                <w:sz w:val="22"/>
                <w:lang w:val="en-GB" w:eastAsia="ja-JP" w:bidi="th-TH"/>
              </w:rPr>
              <w:t xml:space="preserve"> </w:t>
            </w:r>
            <w:r w:rsidR="555FDA1C" w:rsidRPr="0BE25856">
              <w:rPr>
                <w:rFonts w:asciiTheme="majorHAnsi" w:eastAsia="MS Mincho" w:hAnsiTheme="majorHAnsi"/>
                <w:i/>
                <w:iCs/>
                <w:sz w:val="22"/>
                <w:lang w:val="en-GB" w:eastAsia="ja-JP" w:bidi="th-TH"/>
              </w:rPr>
              <w:t>P</w:t>
            </w:r>
            <w:proofErr w:type="spellStart"/>
            <w:r w:rsidR="42F50A78" w:rsidRPr="0BE25856">
              <w:rPr>
                <w:rFonts w:asciiTheme="majorHAnsi" w:eastAsia="Calibri" w:hAnsiTheme="majorHAnsi" w:cs="Calibri"/>
                <w:i/>
                <w:iCs/>
                <w:sz w:val="22"/>
              </w:rPr>
              <w:t>rocessing</w:t>
            </w:r>
            <w:proofErr w:type="spellEnd"/>
            <w:r w:rsidR="7CBDC0D0" w:rsidRPr="0BE25856">
              <w:rPr>
                <w:rFonts w:asciiTheme="majorHAnsi" w:eastAsia="Calibri" w:hAnsiTheme="majorHAnsi" w:cs="Calibri"/>
                <w:i/>
                <w:iCs/>
                <w:sz w:val="22"/>
              </w:rPr>
              <w:t xml:space="preserve"> and value addition</w:t>
            </w:r>
            <w:r w:rsidR="04D70C88" w:rsidRPr="0BE25856">
              <w:rPr>
                <w:rFonts w:asciiTheme="majorHAnsi" w:eastAsia="Calibri" w:hAnsiTheme="majorHAnsi" w:cs="Calibri"/>
                <w:i/>
                <w:iCs/>
                <w:sz w:val="22"/>
              </w:rPr>
              <w:t xml:space="preserve"> </w:t>
            </w:r>
          </w:p>
          <w:p w14:paraId="4E4D9E94" w14:textId="1C47F5D2" w:rsidR="00C3680A" w:rsidRPr="00A32CD9" w:rsidRDefault="00000000" w:rsidP="0BE25856">
            <w:pPr>
              <w:spacing w:after="0"/>
              <w:ind w:left="1080" w:hanging="360"/>
              <w:jc w:val="left"/>
              <w:rPr>
                <w:rFonts w:asciiTheme="majorHAnsi" w:eastAsia="Calibri" w:hAnsiTheme="majorHAnsi" w:cs="Calibri"/>
                <w:i/>
                <w:iCs/>
                <w:sz w:val="22"/>
              </w:rPr>
            </w:pPr>
            <w:sdt>
              <w:sdtPr>
                <w:rPr>
                  <w:rFonts w:asciiTheme="majorHAnsi" w:eastAsia="MS Mincho" w:hAnsiTheme="majorHAnsi"/>
                  <w:sz w:val="22"/>
                  <w:lang w:val="en-GB" w:eastAsia="ja-JP" w:bidi="th-TH"/>
                </w:rPr>
                <w:id w:val="-1030872939"/>
                <w14:checkbox>
                  <w14:checked w14:val="1"/>
                  <w14:checkedState w14:val="2612" w14:font="MS Gothic"/>
                  <w14:uncheckedState w14:val="2610" w14:font="MS Gothic"/>
                </w14:checkbox>
              </w:sdtPr>
              <w:sdtContent>
                <w:r w:rsidR="4BF2BA8F" w:rsidRPr="0BE25856">
                  <w:rPr>
                    <w:rFonts w:ascii="MS Gothic" w:eastAsia="MS Gothic" w:hAnsi="MS Gothic" w:cs="MS Gothic"/>
                    <w:sz w:val="22"/>
                    <w:lang w:val="en-GB" w:eastAsia="ja-JP" w:bidi="th-TH"/>
                  </w:rPr>
                  <w:t>☒</w:t>
                </w:r>
              </w:sdtContent>
            </w:sdt>
            <w:r w:rsidR="7CBDC0D0" w:rsidRPr="0BE25856">
              <w:rPr>
                <w:rFonts w:asciiTheme="majorHAnsi" w:eastAsia="Calibri" w:hAnsiTheme="majorHAnsi" w:cs="Calibri"/>
                <w:sz w:val="22"/>
              </w:rPr>
              <w:t xml:space="preserve"> </w:t>
            </w:r>
            <w:r w:rsidR="7CBDC0D0" w:rsidRPr="0BE25856">
              <w:rPr>
                <w:rFonts w:asciiTheme="majorHAnsi" w:eastAsia="Calibri" w:hAnsiTheme="majorHAnsi" w:cs="Calibri"/>
                <w:i/>
                <w:iCs/>
                <w:sz w:val="22"/>
              </w:rPr>
              <w:t>M</w:t>
            </w:r>
            <w:r w:rsidR="04D70C88" w:rsidRPr="0BE25856">
              <w:rPr>
                <w:rFonts w:asciiTheme="majorHAnsi" w:eastAsia="Calibri" w:hAnsiTheme="majorHAnsi" w:cs="Calibri"/>
                <w:i/>
                <w:iCs/>
                <w:sz w:val="22"/>
              </w:rPr>
              <w:t>arketing</w:t>
            </w:r>
            <w:r w:rsidR="7CBDC0D0" w:rsidRPr="0BE25856">
              <w:rPr>
                <w:rFonts w:asciiTheme="majorHAnsi" w:eastAsia="Calibri" w:hAnsiTheme="majorHAnsi" w:cs="Calibri"/>
                <w:i/>
                <w:iCs/>
                <w:sz w:val="22"/>
              </w:rPr>
              <w:t xml:space="preserve"> and retailing </w:t>
            </w:r>
            <w:r w:rsidR="04D70C88" w:rsidRPr="0BE25856">
              <w:rPr>
                <w:rFonts w:asciiTheme="majorHAnsi" w:eastAsia="Calibri" w:hAnsiTheme="majorHAnsi" w:cs="Calibri"/>
                <w:i/>
                <w:iCs/>
                <w:sz w:val="22"/>
              </w:rPr>
              <w:t xml:space="preserve"> </w:t>
            </w:r>
          </w:p>
          <w:p w14:paraId="57D858AE" w14:textId="44576FE1" w:rsidR="00C3680A" w:rsidRPr="00A32CD9" w:rsidRDefault="00000000" w:rsidP="0BE25856">
            <w:pPr>
              <w:spacing w:after="0"/>
              <w:ind w:left="1080" w:hanging="360"/>
              <w:jc w:val="left"/>
              <w:rPr>
                <w:rFonts w:asciiTheme="majorHAnsi" w:eastAsia="Calibri" w:hAnsiTheme="majorHAnsi" w:cs="Calibri"/>
                <w:sz w:val="22"/>
              </w:rPr>
            </w:pPr>
            <w:sdt>
              <w:sdtPr>
                <w:rPr>
                  <w:rFonts w:asciiTheme="majorHAnsi" w:eastAsia="MS Mincho" w:hAnsiTheme="majorHAnsi"/>
                  <w:sz w:val="22"/>
                  <w:lang w:val="en-GB" w:eastAsia="ja-JP" w:bidi="th-TH"/>
                </w:rPr>
                <w:id w:val="-753582631"/>
                <w14:checkbox>
                  <w14:checked w14:val="1"/>
                  <w14:checkedState w14:val="2612" w14:font="MS Gothic"/>
                  <w14:uncheckedState w14:val="2610" w14:font="MS Gothic"/>
                </w14:checkbox>
              </w:sdtPr>
              <w:sdtContent>
                <w:r w:rsidR="4BF2BA8F" w:rsidRPr="0BE25856">
                  <w:rPr>
                    <w:rFonts w:ascii="MS Gothic" w:eastAsia="MS Gothic" w:hAnsi="MS Gothic" w:cs="MS Gothic"/>
                    <w:sz w:val="22"/>
                    <w:lang w:val="en-GB" w:eastAsia="ja-JP" w:bidi="th-TH"/>
                  </w:rPr>
                  <w:t>☒</w:t>
                </w:r>
              </w:sdtContent>
            </w:sdt>
            <w:r w:rsidR="7CBDC0D0" w:rsidRPr="0BE25856">
              <w:rPr>
                <w:rFonts w:asciiTheme="majorHAnsi" w:eastAsia="Calibri" w:hAnsiTheme="majorHAnsi" w:cs="Calibri"/>
                <w:sz w:val="22"/>
              </w:rPr>
              <w:t xml:space="preserve"> </w:t>
            </w:r>
            <w:r w:rsidR="7CBDC0D0" w:rsidRPr="0BE25856">
              <w:rPr>
                <w:rFonts w:asciiTheme="majorHAnsi" w:eastAsia="Calibri" w:hAnsiTheme="majorHAnsi" w:cs="Calibri"/>
                <w:i/>
                <w:iCs/>
                <w:sz w:val="22"/>
              </w:rPr>
              <w:t>T</w:t>
            </w:r>
            <w:r w:rsidR="04D70C88" w:rsidRPr="0BE25856">
              <w:rPr>
                <w:rFonts w:asciiTheme="majorHAnsi" w:eastAsia="Calibri" w:hAnsiTheme="majorHAnsi" w:cs="Calibri"/>
                <w:i/>
                <w:iCs/>
                <w:sz w:val="22"/>
              </w:rPr>
              <w:t>ransporting</w:t>
            </w:r>
            <w:r w:rsidR="04D70C88" w:rsidRPr="0BE25856">
              <w:rPr>
                <w:rFonts w:asciiTheme="majorHAnsi" w:eastAsia="Calibri" w:hAnsiTheme="majorHAnsi" w:cs="Calibri"/>
                <w:sz w:val="22"/>
              </w:rPr>
              <w:t xml:space="preserve"> </w:t>
            </w:r>
          </w:p>
          <w:p w14:paraId="132D6A6C" w14:textId="6D09A40F" w:rsidR="00862017" w:rsidRPr="00A32CD9" w:rsidRDefault="00000000" w:rsidP="0BE25856">
            <w:pPr>
              <w:spacing w:after="0"/>
              <w:ind w:left="720"/>
              <w:jc w:val="left"/>
              <w:rPr>
                <w:rFonts w:asciiTheme="majorHAnsi" w:eastAsia="Calibri" w:hAnsiTheme="majorHAnsi" w:cs="Calibri"/>
                <w:i/>
                <w:iCs/>
                <w:sz w:val="22"/>
              </w:rPr>
            </w:pPr>
            <w:sdt>
              <w:sdtPr>
                <w:rPr>
                  <w:rFonts w:asciiTheme="majorHAnsi" w:eastAsia="MS Mincho" w:hAnsiTheme="majorHAnsi"/>
                  <w:sz w:val="22"/>
                  <w:lang w:val="en-GB" w:eastAsia="ja-JP" w:bidi="th-TH"/>
                </w:rPr>
                <w:id w:val="-1564177221"/>
                <w14:checkbox>
                  <w14:checked w14:val="1"/>
                  <w14:checkedState w14:val="2612" w14:font="MS Gothic"/>
                  <w14:uncheckedState w14:val="2610" w14:font="MS Gothic"/>
                </w14:checkbox>
              </w:sdtPr>
              <w:sdtContent>
                <w:r w:rsidR="6DCC9CC3" w:rsidRPr="0BE25856">
                  <w:rPr>
                    <w:rFonts w:ascii="MS Gothic" w:eastAsia="MS Gothic" w:hAnsi="MS Gothic" w:cs="MS Gothic"/>
                    <w:sz w:val="22"/>
                    <w:lang w:val="en-GB" w:eastAsia="ja-JP" w:bidi="th-TH"/>
                  </w:rPr>
                  <w:t>☒</w:t>
                </w:r>
              </w:sdtContent>
            </w:sdt>
            <w:r w:rsidR="25C67D7C" w:rsidRPr="0BE25856">
              <w:rPr>
                <w:rFonts w:asciiTheme="majorHAnsi" w:eastAsia="MS Mincho" w:hAnsiTheme="majorHAnsi"/>
                <w:sz w:val="22"/>
                <w:lang w:val="en-GB" w:eastAsia="ja-JP" w:bidi="th-TH"/>
              </w:rPr>
              <w:t xml:space="preserve"> </w:t>
            </w:r>
            <w:r w:rsidR="42F50A78" w:rsidRPr="0BE25856">
              <w:rPr>
                <w:rFonts w:asciiTheme="majorHAnsi" w:eastAsia="Calibri" w:hAnsiTheme="majorHAnsi" w:cs="Calibri"/>
                <w:i/>
                <w:iCs/>
                <w:sz w:val="22"/>
              </w:rPr>
              <w:t>Food loss and waste</w:t>
            </w:r>
          </w:p>
          <w:p w14:paraId="23676902" w14:textId="72FC5008" w:rsidR="00DE7BE5" w:rsidRPr="00A32CD9" w:rsidRDefault="00000000" w:rsidP="0BE25856">
            <w:pPr>
              <w:spacing w:after="0"/>
              <w:ind w:left="720"/>
              <w:jc w:val="left"/>
              <w:rPr>
                <w:rFonts w:asciiTheme="majorHAnsi" w:eastAsia="Calibri" w:hAnsiTheme="majorHAnsi" w:cs="Calibri"/>
                <w:i/>
                <w:iCs/>
                <w:sz w:val="22"/>
              </w:rPr>
            </w:pPr>
            <w:sdt>
              <w:sdtPr>
                <w:rPr>
                  <w:rFonts w:asciiTheme="majorHAnsi" w:eastAsia="MS Mincho" w:hAnsiTheme="majorHAnsi"/>
                  <w:sz w:val="22"/>
                  <w:lang w:val="en-GB" w:eastAsia="ja-JP" w:bidi="th-TH"/>
                </w:rPr>
                <w:id w:val="-1477756761"/>
                <w14:checkbox>
                  <w14:checked w14:val="1"/>
                  <w14:checkedState w14:val="2612" w14:font="MS Gothic"/>
                  <w14:uncheckedState w14:val="2610" w14:font="MS Gothic"/>
                </w14:checkbox>
              </w:sdtPr>
              <w:sdtContent>
                <w:r w:rsidR="6DCC9CC3" w:rsidRPr="0BE25856">
                  <w:rPr>
                    <w:rFonts w:ascii="MS Gothic" w:eastAsia="MS Gothic" w:hAnsi="MS Gothic" w:cs="MS Gothic"/>
                    <w:sz w:val="22"/>
                    <w:lang w:val="en-GB" w:eastAsia="ja-JP" w:bidi="th-TH"/>
                  </w:rPr>
                  <w:t>☒</w:t>
                </w:r>
              </w:sdtContent>
            </w:sdt>
            <w:r w:rsidR="1559D6A1" w:rsidRPr="0BE25856">
              <w:rPr>
                <w:rFonts w:asciiTheme="majorHAnsi" w:eastAsia="MS Mincho" w:hAnsiTheme="majorHAnsi"/>
                <w:sz w:val="22"/>
                <w:lang w:val="en-GB" w:eastAsia="ja-JP" w:bidi="th-TH"/>
              </w:rPr>
              <w:t xml:space="preserve"> </w:t>
            </w:r>
            <w:r w:rsidR="1559D6A1" w:rsidRPr="0BE25856">
              <w:rPr>
                <w:rFonts w:asciiTheme="majorHAnsi" w:eastAsia="Calibri" w:hAnsiTheme="majorHAnsi" w:cs="Calibri"/>
                <w:i/>
                <w:iCs/>
                <w:sz w:val="22"/>
              </w:rPr>
              <w:t xml:space="preserve">Packaging </w:t>
            </w:r>
          </w:p>
          <w:p w14:paraId="4D7F5704" w14:textId="799D42D4" w:rsidR="00C16D6D" w:rsidRPr="00A32CD9" w:rsidRDefault="00000000" w:rsidP="0BE25856">
            <w:pPr>
              <w:spacing w:after="0"/>
              <w:ind w:left="720"/>
              <w:jc w:val="left"/>
              <w:rPr>
                <w:rFonts w:asciiTheme="majorHAnsi" w:eastAsia="Calibri" w:hAnsiTheme="majorHAnsi" w:cs="Calibri"/>
                <w:i/>
                <w:iCs/>
                <w:sz w:val="22"/>
              </w:rPr>
            </w:pPr>
            <w:sdt>
              <w:sdtPr>
                <w:rPr>
                  <w:rFonts w:asciiTheme="majorHAnsi" w:eastAsia="MS Mincho" w:hAnsiTheme="majorHAnsi"/>
                  <w:sz w:val="22"/>
                  <w:lang w:val="en-GB" w:eastAsia="ja-JP" w:bidi="th-TH"/>
                </w:rPr>
                <w:id w:val="-2051522096"/>
                <w14:checkbox>
                  <w14:checked w14:val="1"/>
                  <w14:checkedState w14:val="2612" w14:font="MS Gothic"/>
                  <w14:uncheckedState w14:val="2610" w14:font="MS Gothic"/>
                </w14:checkbox>
              </w:sdtPr>
              <w:sdtContent>
                <w:r w:rsidR="38ED9F0C" w:rsidRPr="0BE25856">
                  <w:rPr>
                    <w:rFonts w:ascii="MS Gothic" w:eastAsia="MS Gothic" w:hAnsi="MS Gothic" w:cs="MS Gothic"/>
                    <w:sz w:val="22"/>
                    <w:lang w:val="en-GB" w:eastAsia="ja-JP" w:bidi="th-TH"/>
                  </w:rPr>
                  <w:t>☒</w:t>
                </w:r>
              </w:sdtContent>
            </w:sdt>
            <w:r w:rsidR="1559D6A1" w:rsidRPr="0BE25856">
              <w:rPr>
                <w:rFonts w:asciiTheme="majorHAnsi" w:eastAsia="MS Mincho" w:hAnsiTheme="majorHAnsi"/>
                <w:sz w:val="22"/>
                <w:lang w:val="en-GB" w:eastAsia="ja-JP" w:bidi="th-TH"/>
              </w:rPr>
              <w:t xml:space="preserve"> </w:t>
            </w:r>
            <w:r w:rsidR="1559D6A1" w:rsidRPr="0BE25856">
              <w:rPr>
                <w:rFonts w:asciiTheme="majorHAnsi" w:eastAsia="Calibri" w:hAnsiTheme="majorHAnsi" w:cs="Calibri"/>
                <w:i/>
                <w:iCs/>
                <w:sz w:val="22"/>
              </w:rPr>
              <w:t>Storage</w:t>
            </w:r>
          </w:p>
          <w:p w14:paraId="0294C37F" w14:textId="7EA4EC92" w:rsidR="00C16D6D" w:rsidRPr="00A32CD9" w:rsidRDefault="00000000" w:rsidP="0BE25856">
            <w:pPr>
              <w:spacing w:after="0"/>
              <w:ind w:left="720"/>
              <w:jc w:val="left"/>
              <w:rPr>
                <w:rFonts w:asciiTheme="majorHAnsi" w:eastAsia="Calibri" w:hAnsiTheme="majorHAnsi" w:cs="Calibri"/>
                <w:i/>
                <w:iCs/>
                <w:sz w:val="22"/>
              </w:rPr>
            </w:pPr>
            <w:sdt>
              <w:sdtPr>
                <w:rPr>
                  <w:rFonts w:asciiTheme="majorHAnsi" w:eastAsia="MS Mincho" w:hAnsiTheme="majorHAnsi"/>
                  <w:sz w:val="22"/>
                  <w:lang w:val="en-GB" w:eastAsia="ja-JP" w:bidi="th-TH"/>
                </w:rPr>
                <w:id w:val="102233646"/>
                <w14:checkbox>
                  <w14:checked w14:val="1"/>
                  <w14:checkedState w14:val="2612" w14:font="MS Gothic"/>
                  <w14:uncheckedState w14:val="2610" w14:font="MS Gothic"/>
                </w14:checkbox>
              </w:sdtPr>
              <w:sdtContent>
                <w:r w:rsidR="38ED9F0C" w:rsidRPr="0BE25856">
                  <w:rPr>
                    <w:rFonts w:ascii="MS Gothic" w:eastAsia="MS Gothic" w:hAnsi="MS Gothic" w:cs="MS Gothic"/>
                    <w:sz w:val="22"/>
                    <w:lang w:val="en-GB" w:eastAsia="ja-JP" w:bidi="th-TH"/>
                  </w:rPr>
                  <w:t>☒</w:t>
                </w:r>
              </w:sdtContent>
            </w:sdt>
            <w:r w:rsidR="1559D6A1" w:rsidRPr="0BE25856">
              <w:rPr>
                <w:rFonts w:asciiTheme="majorHAnsi" w:eastAsia="MS Mincho" w:hAnsiTheme="majorHAnsi"/>
                <w:sz w:val="22"/>
                <w:lang w:val="en-GB" w:eastAsia="ja-JP" w:bidi="th-TH"/>
              </w:rPr>
              <w:t xml:space="preserve"> </w:t>
            </w:r>
            <w:r w:rsidR="1559D6A1" w:rsidRPr="0BE25856">
              <w:rPr>
                <w:rFonts w:asciiTheme="majorHAnsi" w:eastAsia="Calibri" w:hAnsiTheme="majorHAnsi" w:cs="Calibri"/>
                <w:i/>
                <w:iCs/>
                <w:sz w:val="22"/>
              </w:rPr>
              <w:t>Distribution</w:t>
            </w:r>
          </w:p>
          <w:p w14:paraId="24F9DA53" w14:textId="464B843A" w:rsidR="00A02BDE" w:rsidRPr="00A32CD9" w:rsidRDefault="00000000" w:rsidP="000A21CC">
            <w:pPr>
              <w:spacing w:before="200" w:after="20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1704705628"/>
                <w14:checkbox>
                  <w14:checked w14:val="0"/>
                  <w14:checkedState w14:val="2612" w14:font="MS Gothic"/>
                  <w14:uncheckedState w14:val="2610" w14:font="MS Gothic"/>
                </w14:checkbox>
              </w:sdtPr>
              <w:sdtContent>
                <w:r w:rsidR="00A44B81" w:rsidRPr="00A32CD9">
                  <w:rPr>
                    <w:rFonts w:ascii="Segoe UI Symbol" w:eastAsia="MS Gothic" w:hAnsi="Segoe UI Symbol" w:cs="Segoe UI Symbol"/>
                    <w:bCs/>
                    <w:sz w:val="22"/>
                    <w:lang w:val="en-GB" w:eastAsia="ja-JP" w:bidi="th-TH"/>
                  </w:rPr>
                  <w:t>☐</w:t>
                </w:r>
              </w:sdtContent>
            </w:sdt>
            <w:r w:rsidR="00A44B81" w:rsidRPr="00A32CD9">
              <w:rPr>
                <w:rFonts w:asciiTheme="majorHAnsi" w:eastAsia="MS Mincho" w:hAnsiTheme="majorHAnsi"/>
                <w:bCs/>
                <w:sz w:val="22"/>
                <w:lang w:val="en-GB" w:eastAsia="ja-JP" w:bidi="th-TH"/>
              </w:rPr>
              <w:t xml:space="preserve">  </w:t>
            </w:r>
            <w:r w:rsidR="00A44B81" w:rsidRPr="00A32CD9">
              <w:rPr>
                <w:rFonts w:asciiTheme="majorHAnsi" w:eastAsia="Calibri" w:hAnsiTheme="majorHAnsi" w:cs="Calibri"/>
                <w:sz w:val="22"/>
              </w:rPr>
              <w:t>Other _________</w:t>
            </w:r>
          </w:p>
          <w:p w14:paraId="730C7F16" w14:textId="5E2D50E9" w:rsidR="00862017" w:rsidRPr="00A32CD9" w:rsidRDefault="00000000" w:rsidP="0BE25856">
            <w:pPr>
              <w:spacing w:before="200" w:after="200"/>
              <w:ind w:left="360" w:hanging="360"/>
              <w:rPr>
                <w:rFonts w:asciiTheme="majorHAnsi" w:eastAsia="Calibri" w:hAnsiTheme="majorHAnsi" w:cs="Calibri"/>
                <w:sz w:val="22"/>
              </w:rPr>
            </w:pPr>
            <w:sdt>
              <w:sdtPr>
                <w:rPr>
                  <w:rFonts w:asciiTheme="majorHAnsi" w:eastAsia="MS Mincho" w:hAnsiTheme="majorHAnsi"/>
                  <w:sz w:val="22"/>
                  <w:lang w:val="en-GB" w:eastAsia="ja-JP" w:bidi="th-TH"/>
                </w:rPr>
                <w:id w:val="279685953"/>
                <w14:checkbox>
                  <w14:checked w14:val="1"/>
                  <w14:checkedState w14:val="2612" w14:font="MS Gothic"/>
                  <w14:uncheckedState w14:val="2610" w14:font="MS Gothic"/>
                </w14:checkbox>
              </w:sdtPr>
              <w:sdtContent>
                <w:r w:rsidR="0DBBDEC5" w:rsidRPr="0BE25856">
                  <w:rPr>
                    <w:rFonts w:ascii="MS Gothic" w:eastAsia="MS Gothic" w:hAnsi="MS Gothic" w:cs="MS Gothic"/>
                    <w:sz w:val="22"/>
                    <w:lang w:val="en-GB" w:eastAsia="ja-JP" w:bidi="th-TH"/>
                  </w:rPr>
                  <w:t>☒</w:t>
                </w:r>
              </w:sdtContent>
            </w:sdt>
            <w:r w:rsidR="74213A14" w:rsidRPr="0BE25856">
              <w:rPr>
                <w:rFonts w:asciiTheme="majorHAnsi" w:eastAsia="MS Mincho" w:hAnsiTheme="majorHAnsi"/>
                <w:sz w:val="22"/>
                <w:lang w:val="en-GB" w:eastAsia="ja-JP" w:bidi="th-TH"/>
              </w:rPr>
              <w:t xml:space="preserve">  </w:t>
            </w:r>
            <w:r w:rsidR="42F50A78" w:rsidRPr="0BE25856">
              <w:rPr>
                <w:rFonts w:asciiTheme="majorHAnsi" w:eastAsia="Calibri" w:hAnsiTheme="majorHAnsi" w:cs="Calibri"/>
                <w:sz w:val="22"/>
              </w:rPr>
              <w:t>Gender Equality</w:t>
            </w:r>
          </w:p>
          <w:p w14:paraId="3E193EE3" w14:textId="1FF0E1E5" w:rsidR="00862017"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440883237"/>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sz w:val="22"/>
              </w:rPr>
              <w:t xml:space="preserve">Climate Action </w:t>
            </w:r>
          </w:p>
          <w:p w14:paraId="0BFEEA1E" w14:textId="548DBECE" w:rsidR="001741B4" w:rsidRPr="00A32CD9" w:rsidRDefault="00000000" w:rsidP="0BE25856">
            <w:pPr>
              <w:spacing w:before="200" w:after="200"/>
              <w:ind w:left="360" w:hanging="360"/>
              <w:rPr>
                <w:rFonts w:asciiTheme="majorHAnsi" w:eastAsia="Calibri" w:hAnsiTheme="majorHAnsi" w:cs="Calibri"/>
                <w:sz w:val="22"/>
              </w:rPr>
            </w:pPr>
            <w:sdt>
              <w:sdtPr>
                <w:rPr>
                  <w:rFonts w:asciiTheme="majorHAnsi" w:eastAsia="MS Mincho" w:hAnsiTheme="majorHAnsi"/>
                  <w:sz w:val="22"/>
                  <w:lang w:val="en-GB" w:eastAsia="ja-JP" w:bidi="th-TH"/>
                </w:rPr>
                <w:id w:val="-2050213447"/>
                <w14:checkbox>
                  <w14:checked w14:val="1"/>
                  <w14:checkedState w14:val="2612" w14:font="MS Gothic"/>
                  <w14:uncheckedState w14:val="2610" w14:font="MS Gothic"/>
                </w14:checkbox>
              </w:sdtPr>
              <w:sdtContent>
                <w:r w:rsidR="2B864174" w:rsidRPr="0BE25856">
                  <w:rPr>
                    <w:rFonts w:ascii="MS Gothic" w:eastAsia="MS Gothic" w:hAnsi="MS Gothic" w:cs="MS Gothic"/>
                    <w:sz w:val="22"/>
                    <w:lang w:val="en-GB" w:eastAsia="ja-JP" w:bidi="th-TH"/>
                  </w:rPr>
                  <w:t>☒</w:t>
                </w:r>
              </w:sdtContent>
            </w:sdt>
            <w:r w:rsidR="74213A14" w:rsidRPr="0BE25856">
              <w:rPr>
                <w:rFonts w:asciiTheme="majorHAnsi" w:eastAsia="MS Mincho" w:hAnsiTheme="majorHAnsi"/>
                <w:sz w:val="22"/>
                <w:lang w:val="en-GB" w:eastAsia="ja-JP" w:bidi="th-TH"/>
              </w:rPr>
              <w:t xml:space="preserve">  </w:t>
            </w:r>
            <w:r w:rsidR="5EA20A0B" w:rsidRPr="0BE25856">
              <w:rPr>
                <w:rFonts w:asciiTheme="majorHAnsi" w:eastAsia="Calibri" w:hAnsiTheme="majorHAnsi" w:cs="Calibri"/>
                <w:sz w:val="22"/>
              </w:rPr>
              <w:t xml:space="preserve">Citizenship and </w:t>
            </w:r>
            <w:r w:rsidR="221C9B44" w:rsidRPr="0BE25856">
              <w:rPr>
                <w:rFonts w:asciiTheme="majorHAnsi" w:eastAsia="Calibri" w:hAnsiTheme="majorHAnsi" w:cs="Calibri"/>
                <w:sz w:val="22"/>
              </w:rPr>
              <w:t>Governance</w:t>
            </w:r>
          </w:p>
          <w:p w14:paraId="5363215A" w14:textId="40FB368F" w:rsidR="00862017"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1884447339"/>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Social Protection</w:t>
            </w:r>
          </w:p>
          <w:p w14:paraId="5682B01B" w14:textId="1904544A" w:rsidR="000C1347"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725265521"/>
                <w14:checkbox>
                  <w14:checked w14:val="1"/>
                  <w14:checkedState w14:val="2612" w14:font="MS Gothic"/>
                  <w14:uncheckedState w14:val="2610" w14:font="MS Gothic"/>
                </w14:checkbox>
              </w:sdtPr>
              <w:sdtContent>
                <w:r w:rsidR="00CB0150">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Humanitarian</w:t>
            </w:r>
            <w:r w:rsidR="002A6A78" w:rsidRPr="00A32CD9">
              <w:rPr>
                <w:rFonts w:asciiTheme="majorHAnsi" w:eastAsia="Calibri" w:hAnsiTheme="majorHAnsi" w:cs="Calibri"/>
                <w:sz w:val="22"/>
              </w:rPr>
              <w:t xml:space="preserve"> </w:t>
            </w:r>
            <w:r w:rsidR="00CF5F6F" w:rsidRPr="00A32CD9">
              <w:rPr>
                <w:rFonts w:asciiTheme="majorHAnsi" w:eastAsia="Calibri" w:hAnsiTheme="majorHAnsi" w:cs="Calibri"/>
                <w:sz w:val="22"/>
              </w:rPr>
              <w:t>and protracted crisis</w:t>
            </w:r>
          </w:p>
          <w:p w14:paraId="203DE174" w14:textId="741E804C" w:rsidR="001741B4" w:rsidRPr="00A32CD9" w:rsidRDefault="00000000" w:rsidP="0BE25856">
            <w:pPr>
              <w:rPr>
                <w:rFonts w:asciiTheme="majorHAnsi" w:eastAsia="Calibri" w:hAnsiTheme="majorHAnsi"/>
              </w:rPr>
            </w:pPr>
            <w:sdt>
              <w:sdtPr>
                <w:rPr>
                  <w:rFonts w:asciiTheme="majorHAnsi" w:eastAsia="MS Mincho" w:hAnsiTheme="majorHAnsi"/>
                  <w:sz w:val="22"/>
                  <w:lang w:val="en-GB" w:eastAsia="ja-JP" w:bidi="th-TH"/>
                </w:rPr>
                <w:id w:val="-1494181511"/>
                <w14:checkbox>
                  <w14:checked w14:val="1"/>
                  <w14:checkedState w14:val="2612" w14:font="MS Gothic"/>
                  <w14:uncheckedState w14:val="2610" w14:font="MS Gothic"/>
                </w14:checkbox>
              </w:sdtPr>
              <w:sdtContent>
                <w:r w:rsidR="331AEA6B" w:rsidRPr="0BE25856">
                  <w:rPr>
                    <w:rFonts w:ascii="MS Gothic" w:eastAsia="MS Gothic" w:hAnsi="MS Gothic" w:cs="MS Gothic"/>
                    <w:sz w:val="22"/>
                    <w:lang w:val="en-GB" w:eastAsia="ja-JP" w:bidi="th-TH"/>
                  </w:rPr>
                  <w:t>☒</w:t>
                </w:r>
              </w:sdtContent>
            </w:sdt>
            <w:r w:rsidR="74213A14" w:rsidRPr="0BE25856">
              <w:rPr>
                <w:rFonts w:asciiTheme="majorHAnsi" w:eastAsia="MS Mincho" w:hAnsiTheme="majorHAnsi"/>
                <w:sz w:val="22"/>
                <w:lang w:val="en-GB" w:eastAsia="ja-JP" w:bidi="th-TH"/>
              </w:rPr>
              <w:t xml:space="preserve">  </w:t>
            </w:r>
            <w:r w:rsidR="5EA20A0B" w:rsidRPr="0BE25856">
              <w:rPr>
                <w:rFonts w:asciiTheme="majorHAnsi" w:eastAsia="Calibri" w:hAnsiTheme="majorHAnsi"/>
              </w:rPr>
              <w:t xml:space="preserve">Conflict </w:t>
            </w:r>
            <w:r w:rsidR="120B9CB1" w:rsidRPr="0BE25856">
              <w:rPr>
                <w:rFonts w:asciiTheme="majorHAnsi" w:eastAsia="Calibri" w:hAnsiTheme="majorHAnsi"/>
              </w:rPr>
              <w:t>r</w:t>
            </w:r>
            <w:r w:rsidR="5EA20A0B" w:rsidRPr="0BE25856">
              <w:rPr>
                <w:rFonts w:asciiTheme="majorHAnsi" w:eastAsia="Calibri" w:hAnsiTheme="majorHAnsi"/>
              </w:rPr>
              <w:t>esolution</w:t>
            </w:r>
            <w:r w:rsidR="6985382D" w:rsidRPr="0BE25856">
              <w:rPr>
                <w:rFonts w:asciiTheme="majorHAnsi" w:eastAsia="Calibri" w:hAnsiTheme="majorHAnsi"/>
              </w:rPr>
              <w:t xml:space="preserve">, </w:t>
            </w:r>
            <w:r w:rsidR="120B9CB1" w:rsidRPr="0BE25856">
              <w:rPr>
                <w:rFonts w:asciiTheme="majorHAnsi" w:eastAsia="Calibri" w:hAnsiTheme="majorHAnsi"/>
              </w:rPr>
              <w:t>peace</w:t>
            </w:r>
            <w:r w:rsidR="6985382D" w:rsidRPr="0BE25856">
              <w:rPr>
                <w:rFonts w:asciiTheme="majorHAnsi" w:eastAsia="Calibri" w:hAnsiTheme="majorHAnsi"/>
              </w:rPr>
              <w:t xml:space="preserve"> and resilience</w:t>
            </w:r>
          </w:p>
          <w:p w14:paraId="00FEDC5C" w14:textId="739F849D" w:rsidR="001741B4"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834539847"/>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59D5" w:rsidRPr="00A32CD9">
              <w:rPr>
                <w:rFonts w:asciiTheme="majorHAnsi" w:eastAsia="Calibri" w:hAnsiTheme="majorHAnsi" w:cs="Calibri"/>
                <w:sz w:val="22"/>
              </w:rPr>
              <w:t xml:space="preserve">Digital </w:t>
            </w:r>
            <w:r w:rsidR="00862017" w:rsidRPr="00A32CD9">
              <w:rPr>
                <w:rFonts w:asciiTheme="majorHAnsi" w:eastAsia="Calibri" w:hAnsiTheme="majorHAnsi" w:cs="Calibri"/>
                <w:sz w:val="22"/>
              </w:rPr>
              <w:t>innovation</w:t>
            </w:r>
          </w:p>
          <w:p w14:paraId="4C587842" w14:textId="7266D297" w:rsidR="001741B4" w:rsidRPr="00A32CD9" w:rsidRDefault="00000000" w:rsidP="0BE25856">
            <w:pPr>
              <w:spacing w:before="200" w:after="200"/>
              <w:ind w:left="360" w:hanging="360"/>
              <w:rPr>
                <w:rFonts w:asciiTheme="majorHAnsi" w:eastAsia="Calibri" w:hAnsiTheme="majorHAnsi" w:cs="Calibri"/>
                <w:sz w:val="22"/>
              </w:rPr>
            </w:pPr>
            <w:sdt>
              <w:sdtPr>
                <w:rPr>
                  <w:rFonts w:asciiTheme="majorHAnsi" w:eastAsia="MS Mincho" w:hAnsiTheme="majorHAnsi"/>
                  <w:sz w:val="22"/>
                  <w:lang w:val="en-GB" w:eastAsia="ja-JP" w:bidi="th-TH"/>
                </w:rPr>
                <w:id w:val="1628279123"/>
                <w14:checkbox>
                  <w14:checked w14:val="1"/>
                  <w14:checkedState w14:val="2612" w14:font="MS Gothic"/>
                  <w14:uncheckedState w14:val="2610" w14:font="MS Gothic"/>
                </w14:checkbox>
              </w:sdtPr>
              <w:sdtContent>
                <w:r w:rsidR="0D1B828E" w:rsidRPr="0BE25856">
                  <w:rPr>
                    <w:rFonts w:ascii="MS Gothic" w:eastAsia="MS Gothic" w:hAnsi="MS Gothic" w:cs="MS Gothic"/>
                    <w:sz w:val="22"/>
                    <w:lang w:val="en-GB" w:eastAsia="ja-JP" w:bidi="th-TH"/>
                  </w:rPr>
                  <w:t>☒</w:t>
                </w:r>
              </w:sdtContent>
            </w:sdt>
            <w:r w:rsidR="74213A14" w:rsidRPr="0BE25856">
              <w:rPr>
                <w:rFonts w:asciiTheme="majorHAnsi" w:eastAsia="MS Mincho" w:hAnsiTheme="majorHAnsi"/>
                <w:sz w:val="22"/>
                <w:lang w:val="en-GB" w:eastAsia="ja-JP" w:bidi="th-TH"/>
              </w:rPr>
              <w:t xml:space="preserve">  </w:t>
            </w:r>
            <w:r w:rsidR="5EA20A0B" w:rsidRPr="0BE25856">
              <w:rPr>
                <w:rFonts w:asciiTheme="majorHAnsi" w:eastAsia="Calibri" w:hAnsiTheme="majorHAnsi" w:cs="Calibri"/>
                <w:sz w:val="22"/>
              </w:rPr>
              <w:t xml:space="preserve">Other </w:t>
            </w:r>
            <w:r w:rsidR="1E303ECC" w:rsidRPr="0BE25856">
              <w:rPr>
                <w:rFonts w:asciiTheme="majorHAnsi" w:eastAsia="Calibri" w:hAnsiTheme="majorHAnsi" w:cs="Calibri"/>
                <w:sz w:val="22"/>
              </w:rPr>
              <w:t xml:space="preserve">sector </w:t>
            </w:r>
            <w:r w:rsidR="5EA20A0B" w:rsidRPr="0BE25856">
              <w:rPr>
                <w:rFonts w:asciiTheme="majorHAnsi" w:eastAsia="Calibri" w:hAnsiTheme="majorHAnsi" w:cs="Calibri"/>
                <w:sz w:val="22"/>
              </w:rPr>
              <w:t>(please specify)</w:t>
            </w:r>
            <w:r w:rsidR="4AFF76F6" w:rsidRPr="0BE25856">
              <w:rPr>
                <w:rFonts w:asciiTheme="majorHAnsi" w:eastAsia="Calibri" w:hAnsiTheme="majorHAnsi" w:cs="Calibri"/>
                <w:sz w:val="22"/>
              </w:rPr>
              <w:t xml:space="preserve"> _____</w:t>
            </w:r>
            <w:r w:rsidR="74A0C7A3" w:rsidRPr="0BE25856">
              <w:rPr>
                <w:rFonts w:asciiTheme="majorHAnsi" w:eastAsia="Calibri" w:hAnsiTheme="majorHAnsi" w:cs="Calibri"/>
                <w:sz w:val="22"/>
              </w:rPr>
              <w:t>Nutrition</w:t>
            </w:r>
            <w:r w:rsidR="4AFF76F6" w:rsidRPr="0BE25856">
              <w:rPr>
                <w:rFonts w:asciiTheme="majorHAnsi" w:eastAsia="Calibri" w:hAnsiTheme="majorHAnsi" w:cs="Calibri"/>
                <w:sz w:val="22"/>
              </w:rPr>
              <w:t>____</w:t>
            </w:r>
          </w:p>
          <w:p w14:paraId="622485CF" w14:textId="77777777" w:rsidR="001741B4" w:rsidRPr="00A32CD9" w:rsidRDefault="001741B4" w:rsidP="007C4D9E">
            <w:pPr>
              <w:shd w:val="clear" w:color="auto" w:fill="FFFFFF"/>
              <w:spacing w:before="60" w:after="60"/>
              <w:rPr>
                <w:rFonts w:asciiTheme="majorHAnsi" w:eastAsia="MS Mincho" w:hAnsiTheme="majorHAnsi"/>
                <w:bCs/>
                <w:sz w:val="22"/>
                <w:lang w:val="en-GB" w:eastAsia="ja-JP" w:bidi="th-TH"/>
              </w:rPr>
            </w:pPr>
          </w:p>
        </w:tc>
      </w:tr>
      <w:tr w:rsidR="00E25089" w:rsidRPr="00A32CD9" w14:paraId="05307944" w14:textId="77777777" w:rsidTr="4DE0A006">
        <w:trPr>
          <w:trHeight w:val="369"/>
        </w:trPr>
        <w:tc>
          <w:tcPr>
            <w:tcW w:w="2484" w:type="pct"/>
            <w:shd w:val="clear" w:color="auto" w:fill="auto"/>
          </w:tcPr>
          <w:p w14:paraId="1EF9ABC7" w14:textId="67882585" w:rsidR="00E25089" w:rsidRPr="00A32CD9" w:rsidRDefault="00E05F83" w:rsidP="001741B4">
            <w:pPr>
              <w:spacing w:before="200" w:after="200"/>
              <w:jc w:val="left"/>
              <w:rPr>
                <w:rFonts w:asciiTheme="majorHAnsi" w:eastAsia="Calibri" w:hAnsiTheme="majorHAnsi" w:cs="Calibri"/>
                <w:b/>
                <w:bCs/>
                <w:sz w:val="22"/>
              </w:rPr>
            </w:pPr>
            <w:r w:rsidRPr="00521117">
              <w:rPr>
                <w:rFonts w:asciiTheme="majorHAnsi" w:eastAsia="Calibri" w:hAnsiTheme="majorHAnsi" w:cs="Calibri"/>
                <w:sz w:val="22"/>
              </w:rPr>
              <w:lastRenderedPageBreak/>
              <w:t xml:space="preserve">Who are the </w:t>
            </w:r>
            <w:r w:rsidRPr="00521117">
              <w:rPr>
                <w:rFonts w:asciiTheme="majorHAnsi" w:eastAsia="Calibri" w:hAnsiTheme="majorHAnsi" w:cs="Calibri"/>
                <w:b/>
                <w:bCs/>
                <w:sz w:val="22"/>
              </w:rPr>
              <w:t>financial partners</w:t>
            </w:r>
            <w:r w:rsidRPr="00521117">
              <w:rPr>
                <w:rFonts w:asciiTheme="majorHAnsi" w:eastAsia="Calibri" w:hAnsiTheme="majorHAnsi" w:cs="Calibri"/>
                <w:sz w:val="22"/>
              </w:rPr>
              <w:t xml:space="preserve"> supporting this good practice</w:t>
            </w:r>
            <w:r w:rsidR="009231EF" w:rsidRPr="00521117">
              <w:rPr>
                <w:rFonts w:asciiTheme="majorHAnsi" w:eastAsia="Calibri" w:hAnsiTheme="majorHAnsi" w:cs="Calibri"/>
                <w:sz w:val="22"/>
              </w:rPr>
              <w:t>, if applicable</w:t>
            </w:r>
            <w:r w:rsidRPr="00521117">
              <w:rPr>
                <w:rFonts w:asciiTheme="majorHAnsi" w:eastAsia="Calibri" w:hAnsiTheme="majorHAnsi" w:cs="Calibri"/>
                <w:sz w:val="22"/>
              </w:rPr>
              <w:t>?</w:t>
            </w:r>
          </w:p>
        </w:tc>
        <w:tc>
          <w:tcPr>
            <w:tcW w:w="2516" w:type="pct"/>
          </w:tcPr>
          <w:p w14:paraId="6B3FAF2E" w14:textId="49004981" w:rsidR="00E25089" w:rsidRPr="00A32CD9" w:rsidDel="00862017" w:rsidRDefault="1CE02E1A" w:rsidP="0BE25856">
            <w:pPr>
              <w:spacing w:before="200" w:after="200"/>
              <w:ind w:left="360" w:hanging="360"/>
              <w:jc w:val="left"/>
              <w:rPr>
                <w:rFonts w:asciiTheme="majorHAnsi" w:eastAsia="Calibri" w:hAnsiTheme="majorHAnsi" w:cs="Segoe UI Symbol"/>
                <w:sz w:val="22"/>
              </w:rPr>
            </w:pPr>
            <w:r w:rsidRPr="0BE25856">
              <w:rPr>
                <w:rFonts w:asciiTheme="majorHAnsi" w:eastAsia="Calibri" w:hAnsiTheme="majorHAnsi" w:cs="Segoe UI Symbol"/>
                <w:sz w:val="22"/>
              </w:rPr>
              <w:t>Norway</w:t>
            </w:r>
          </w:p>
        </w:tc>
      </w:tr>
      <w:tr w:rsidR="00663985" w:rsidRPr="00A32CD9" w14:paraId="793A372E" w14:textId="77777777" w:rsidTr="4DE0A006">
        <w:trPr>
          <w:trHeight w:val="487"/>
        </w:trPr>
        <w:tc>
          <w:tcPr>
            <w:tcW w:w="5000" w:type="pct"/>
            <w:gridSpan w:val="2"/>
          </w:tcPr>
          <w:p w14:paraId="3757CC66" w14:textId="099429EA" w:rsidR="002F1C08" w:rsidRPr="00E226EC" w:rsidRDefault="00B519BA" w:rsidP="002F1C08">
            <w:pPr>
              <w:pStyle w:val="ListParagraph"/>
              <w:numPr>
                <w:ilvl w:val="0"/>
                <w:numId w:val="10"/>
              </w:numPr>
              <w:shd w:val="clear" w:color="auto" w:fill="FFFFFF"/>
              <w:spacing w:before="60" w:after="60"/>
              <w:rPr>
                <w:rFonts w:asciiTheme="majorHAnsi" w:eastAsia="MS Mincho" w:hAnsiTheme="majorHAnsi"/>
                <w:bCs/>
                <w:sz w:val="22"/>
                <w:lang w:val="en-GB" w:eastAsia="ja-JP" w:bidi="th-TH"/>
              </w:rPr>
            </w:pPr>
            <w:r w:rsidRPr="00E226EC">
              <w:rPr>
                <w:rFonts w:asciiTheme="majorHAnsi" w:hAnsiTheme="majorHAnsi" w:cs="Calibri"/>
                <w:sz w:val="22"/>
                <w:lang w:val="en-GB" w:eastAsia="en-GB"/>
              </w:rPr>
              <w:t xml:space="preserve">In a few sentences, </w:t>
            </w:r>
            <w:r w:rsidR="00663985" w:rsidRPr="00E226EC">
              <w:rPr>
                <w:rFonts w:asciiTheme="majorHAnsi" w:hAnsiTheme="majorHAnsi" w:cs="Calibri"/>
                <w:b/>
                <w:bCs/>
                <w:sz w:val="22"/>
                <w:lang w:val="en-GB" w:eastAsia="en-GB"/>
              </w:rPr>
              <w:t>summariz</w:t>
            </w:r>
            <w:r w:rsidR="00C50EB3" w:rsidRPr="00E226EC">
              <w:rPr>
                <w:rFonts w:asciiTheme="majorHAnsi" w:hAnsiTheme="majorHAnsi" w:cs="Calibri"/>
                <w:b/>
                <w:bCs/>
                <w:sz w:val="22"/>
                <w:lang w:val="en-GB" w:eastAsia="en-GB"/>
              </w:rPr>
              <w:t>e</w:t>
            </w:r>
            <w:r w:rsidR="00663985" w:rsidRPr="00E226EC">
              <w:rPr>
                <w:rFonts w:asciiTheme="majorHAnsi" w:hAnsiTheme="majorHAnsi" w:cs="Calibri"/>
                <w:sz w:val="22"/>
                <w:lang w:val="en-GB" w:eastAsia="en-GB"/>
              </w:rPr>
              <w:t xml:space="preserve"> your </w:t>
            </w:r>
            <w:r w:rsidR="005B7B47" w:rsidRPr="00E226EC">
              <w:rPr>
                <w:rFonts w:asciiTheme="majorHAnsi" w:hAnsiTheme="majorHAnsi" w:cs="Calibri"/>
                <w:sz w:val="22"/>
                <w:lang w:val="en-GB" w:eastAsia="en-GB"/>
              </w:rPr>
              <w:t xml:space="preserve">community engagement </w:t>
            </w:r>
            <w:r w:rsidR="00663985" w:rsidRPr="00E226EC">
              <w:rPr>
                <w:rFonts w:asciiTheme="majorHAnsi" w:hAnsiTheme="majorHAnsi" w:cs="Calibri"/>
                <w:sz w:val="22"/>
                <w:lang w:val="en-GB" w:eastAsia="en-GB"/>
              </w:rPr>
              <w:t>good practice</w:t>
            </w:r>
            <w:r w:rsidR="0020209B" w:rsidRPr="00E226EC">
              <w:rPr>
                <w:rFonts w:asciiTheme="majorHAnsi" w:hAnsiTheme="majorHAnsi" w:cs="Calibri"/>
                <w:sz w:val="22"/>
                <w:lang w:val="en-GB" w:eastAsia="en-GB"/>
              </w:rPr>
              <w:t xml:space="preserve">. </w:t>
            </w:r>
          </w:p>
          <w:p w14:paraId="2EF7F336" w14:textId="0D4AFC30" w:rsidR="00A22334" w:rsidRPr="00E226EC" w:rsidRDefault="00257E76" w:rsidP="3139B659">
            <w:pPr>
              <w:shd w:val="clear" w:color="auto" w:fill="FFFFFF" w:themeFill="background1"/>
              <w:spacing w:before="60" w:after="60" w:line="259" w:lineRule="auto"/>
              <w:rPr>
                <w:sz w:val="22"/>
              </w:rPr>
            </w:pPr>
            <w:bookmarkStart w:id="2" w:name="_Hlk184976452"/>
            <w:r w:rsidRPr="00E226EC">
              <w:rPr>
                <w:rFonts w:ascii="Times New Roman" w:eastAsia="MS Mincho" w:hAnsi="Times New Roman"/>
                <w:sz w:val="22"/>
                <w:lang w:eastAsia="ja-JP" w:bidi="th-TH"/>
              </w:rPr>
              <w:t xml:space="preserve">In 2024, </w:t>
            </w:r>
            <w:r w:rsidR="0070042A" w:rsidRPr="00E226EC">
              <w:rPr>
                <w:rFonts w:ascii="Times New Roman" w:eastAsia="MS Mincho" w:hAnsi="Times New Roman"/>
                <w:sz w:val="22"/>
                <w:lang w:eastAsia="ja-JP" w:bidi="th-TH"/>
              </w:rPr>
              <w:t>together</w:t>
            </w:r>
            <w:r w:rsidRPr="00E226EC">
              <w:rPr>
                <w:rFonts w:ascii="Times New Roman" w:eastAsia="MS Mincho" w:hAnsi="Times New Roman"/>
                <w:sz w:val="22"/>
                <w:lang w:eastAsia="ja-JP" w:bidi="th-TH"/>
              </w:rPr>
              <w:t xml:space="preserve"> with local and international partners, FAO conducted a study in the Democratic Republic of Congo (DRC) to assess the nutritional and livelihood vulnerabilities of Indigenous Peoples</w:t>
            </w:r>
            <w:r w:rsidRPr="00E226EC">
              <w:rPr>
                <w:rFonts w:eastAsia="MS Mincho"/>
                <w:sz w:val="22"/>
                <w:lang w:eastAsia="ja-JP" w:bidi="th-TH"/>
              </w:rPr>
              <w:t xml:space="preserve"> and their communities</w:t>
            </w:r>
            <w:r w:rsidRPr="00E226EC">
              <w:rPr>
                <w:rFonts w:ascii="Times New Roman" w:eastAsia="MS Mincho" w:hAnsi="Times New Roman"/>
                <w:sz w:val="22"/>
                <w:lang w:eastAsia="ja-JP" w:bidi="th-TH"/>
              </w:rPr>
              <w:t xml:space="preserve">. </w:t>
            </w:r>
            <w:r w:rsidRPr="00E226EC">
              <w:rPr>
                <w:rFonts w:ascii="Times New Roman" w:hAnsi="Times New Roman"/>
                <w:sz w:val="22"/>
              </w:rPr>
              <w:t>Th</w:t>
            </w:r>
            <w:r w:rsidR="008F4B66" w:rsidRPr="00E226EC">
              <w:rPr>
                <w:rFonts w:ascii="Times New Roman" w:hAnsi="Times New Roman"/>
                <w:sz w:val="22"/>
              </w:rPr>
              <w:t>e</w:t>
            </w:r>
            <w:r w:rsidRPr="00E226EC">
              <w:rPr>
                <w:rFonts w:ascii="Times New Roman" w:hAnsi="Times New Roman"/>
                <w:sz w:val="22"/>
              </w:rPr>
              <w:t xml:space="preserve"> research represents </w:t>
            </w:r>
            <w:r w:rsidR="3A659159" w:rsidRPr="00E226EC">
              <w:rPr>
                <w:rFonts w:ascii="Times New Roman" w:hAnsi="Times New Roman"/>
                <w:sz w:val="22"/>
              </w:rPr>
              <w:t>a</w:t>
            </w:r>
            <w:r w:rsidRPr="00E226EC">
              <w:rPr>
                <w:rFonts w:ascii="Times New Roman" w:hAnsi="Times New Roman"/>
                <w:sz w:val="22"/>
              </w:rPr>
              <w:t xml:space="preserve"> comprehensive effort to analyze these issues in the country, aiming to strengthen FAO’s accountability and protection mechanisms by addressing the specific needs of Indigenous communities and promoting culturally inclusive, community-driven programming.</w:t>
            </w:r>
            <w:r w:rsidRPr="00E226EC">
              <w:rPr>
                <w:sz w:val="22"/>
              </w:rPr>
              <w:t xml:space="preserve"> Guided by </w:t>
            </w:r>
            <w:r w:rsidRPr="00E226EC">
              <w:rPr>
                <w:sz w:val="22"/>
              </w:rPr>
              <w:lastRenderedPageBreak/>
              <w:t xml:space="preserve">the “Leaving No One Behind” principle, the study revealed </w:t>
            </w:r>
            <w:r w:rsidRPr="00E226EC">
              <w:rPr>
                <w:rFonts w:ascii="Times New Roman" w:hAnsi="Times New Roman"/>
                <w:sz w:val="22"/>
              </w:rPr>
              <w:t>key protection risks within Indigenous livelihood</w:t>
            </w:r>
            <w:r w:rsidRPr="00E226EC">
              <w:rPr>
                <w:sz w:val="22"/>
              </w:rPr>
              <w:t xml:space="preserve"> systems, including systemic marginalization, restricted access to land and resources, </w:t>
            </w:r>
            <w:r w:rsidR="00A96872" w:rsidRPr="00E226EC">
              <w:rPr>
                <w:sz w:val="22"/>
              </w:rPr>
              <w:t>and exposure to</w:t>
            </w:r>
            <w:r w:rsidRPr="00E226EC">
              <w:rPr>
                <w:sz w:val="22"/>
              </w:rPr>
              <w:t xml:space="preserve"> exploitation, and gender-based violence. </w:t>
            </w:r>
            <w:r w:rsidRPr="00E226EC">
              <w:rPr>
                <w:rFonts w:ascii="Times New Roman" w:hAnsi="Times New Roman"/>
                <w:sz w:val="22"/>
              </w:rPr>
              <w:t>These factors have directly contributed to high levels of malnutrition among children and food insecurity across all age groups</w:t>
            </w:r>
            <w:r w:rsidRPr="00E226EC">
              <w:rPr>
                <w:sz w:val="22"/>
              </w:rPr>
              <w:t xml:space="preserve">. The findings highlighted how current aid practices may inadvertently </w:t>
            </w:r>
            <w:r w:rsidR="004D3762" w:rsidRPr="00E226EC">
              <w:rPr>
                <w:sz w:val="22"/>
              </w:rPr>
              <w:t>exacerbate</w:t>
            </w:r>
            <w:r w:rsidRPr="00E226EC">
              <w:rPr>
                <w:sz w:val="22"/>
              </w:rPr>
              <w:t xml:space="preserve"> vulnerabilities </w:t>
            </w:r>
            <w:r w:rsidRPr="00E226EC">
              <w:rPr>
                <w:rFonts w:ascii="Times New Roman" w:hAnsi="Times New Roman"/>
                <w:sz w:val="22"/>
              </w:rPr>
              <w:t>emphasizing the need for transformative approaches to engagement and support.</w:t>
            </w:r>
            <w:bookmarkEnd w:id="2"/>
          </w:p>
        </w:tc>
      </w:tr>
      <w:tr w:rsidR="00663985" w:rsidRPr="00A32CD9" w14:paraId="7F008FB0" w14:textId="77777777" w:rsidTr="4DE0A006">
        <w:trPr>
          <w:trHeight w:val="369"/>
        </w:trPr>
        <w:tc>
          <w:tcPr>
            <w:tcW w:w="5000" w:type="pct"/>
            <w:gridSpan w:val="2"/>
          </w:tcPr>
          <w:p w14:paraId="3D2E53F5" w14:textId="70F8182D" w:rsidR="00D0279B" w:rsidRPr="00D0279B" w:rsidRDefault="54644C7E" w:rsidP="00D0279B">
            <w:pPr>
              <w:pStyle w:val="ListParagraph"/>
              <w:numPr>
                <w:ilvl w:val="0"/>
                <w:numId w:val="10"/>
              </w:numPr>
              <w:shd w:val="clear" w:color="auto" w:fill="FFFFFF"/>
              <w:spacing w:before="60" w:after="60"/>
              <w:rPr>
                <w:rStyle w:val="normaltextrun"/>
                <w:rFonts w:asciiTheme="majorHAnsi" w:hAnsiTheme="majorHAnsi"/>
                <w:sz w:val="22"/>
              </w:rPr>
            </w:pPr>
            <w:r w:rsidRPr="002F2696">
              <w:rPr>
                <w:rFonts w:asciiTheme="majorHAnsi" w:hAnsiTheme="majorHAnsi" w:cs="Calibri"/>
                <w:sz w:val="22"/>
                <w:lang w:val="en-GB" w:eastAsia="en-GB"/>
              </w:rPr>
              <w:lastRenderedPageBreak/>
              <w:t xml:space="preserve">What </w:t>
            </w:r>
            <w:r w:rsidRPr="002F2696">
              <w:rPr>
                <w:rFonts w:asciiTheme="majorHAnsi" w:hAnsiTheme="majorHAnsi" w:cs="Calibri"/>
                <w:b/>
                <w:bCs/>
                <w:sz w:val="22"/>
                <w:lang w:val="en-GB" w:eastAsia="en-GB"/>
              </w:rPr>
              <w:t>problem(s)</w:t>
            </w:r>
            <w:r w:rsidRPr="002F2696">
              <w:rPr>
                <w:rFonts w:asciiTheme="majorHAnsi" w:hAnsiTheme="majorHAnsi" w:cs="Calibri"/>
                <w:sz w:val="22"/>
                <w:lang w:val="en-GB" w:eastAsia="en-GB"/>
              </w:rPr>
              <w:t xml:space="preserve"> or </w:t>
            </w:r>
            <w:r w:rsidRPr="002F2696">
              <w:rPr>
                <w:rFonts w:asciiTheme="majorHAnsi" w:hAnsiTheme="majorHAnsi" w:cs="Calibri"/>
                <w:b/>
                <w:bCs/>
                <w:sz w:val="22"/>
                <w:lang w:val="en-GB" w:eastAsia="en-GB"/>
              </w:rPr>
              <w:t>challenge(s)</w:t>
            </w:r>
            <w:r w:rsidRPr="002F2696">
              <w:rPr>
                <w:rFonts w:asciiTheme="majorHAnsi" w:hAnsiTheme="majorHAnsi" w:cs="Calibri"/>
                <w:sz w:val="22"/>
                <w:lang w:val="en-GB" w:eastAsia="en-GB"/>
              </w:rPr>
              <w:t xml:space="preserve"> does your good practice aim to address</w:t>
            </w:r>
            <w:r w:rsidR="4EB1C621" w:rsidRPr="002F2696">
              <w:rPr>
                <w:rFonts w:asciiTheme="majorHAnsi" w:hAnsiTheme="majorHAnsi" w:cs="Calibri"/>
                <w:sz w:val="22"/>
                <w:lang w:val="en-GB" w:eastAsia="en-GB"/>
              </w:rPr>
              <w:t xml:space="preserve"> </w:t>
            </w:r>
            <w:r w:rsidR="4EB1C621" w:rsidRPr="002F2696">
              <w:rPr>
                <w:rFonts w:asciiTheme="majorHAnsi" w:hAnsiTheme="majorHAnsi" w:cs="Calibri"/>
                <w:sz w:val="22"/>
                <w:lang w:eastAsia="en-GB"/>
              </w:rPr>
              <w:t>through community engagement?</w:t>
            </w:r>
            <w:r w:rsidR="3C23CC79" w:rsidRPr="002F2696">
              <w:rPr>
                <w:rFonts w:asciiTheme="majorHAnsi" w:hAnsiTheme="majorHAnsi" w:cs="Calibri"/>
                <w:sz w:val="22"/>
                <w:lang w:eastAsia="en-GB"/>
              </w:rPr>
              <w:t xml:space="preserve"> </w:t>
            </w:r>
          </w:p>
          <w:p w14:paraId="7C3BF6B5" w14:textId="77777777" w:rsidR="00D0279B" w:rsidRPr="00E226EC" w:rsidRDefault="00D0279B" w:rsidP="00D0279B">
            <w:pPr>
              <w:pStyle w:val="paragraph"/>
              <w:numPr>
                <w:ilvl w:val="0"/>
                <w:numId w:val="22"/>
              </w:numPr>
              <w:jc w:val="both"/>
              <w:textAlignment w:val="baseline"/>
              <w:rPr>
                <w:rFonts w:asciiTheme="majorHAnsi" w:eastAsiaTheme="majorEastAsia" w:hAnsiTheme="majorHAnsi" w:cs="Segoe UI"/>
                <w:sz w:val="22"/>
                <w:szCs w:val="22"/>
              </w:rPr>
            </w:pPr>
            <w:bookmarkStart w:id="3" w:name="_Hlk184978078"/>
            <w:r w:rsidRPr="00E226EC">
              <w:rPr>
                <w:rFonts w:asciiTheme="majorHAnsi" w:eastAsiaTheme="majorEastAsia" w:hAnsiTheme="majorHAnsi" w:cs="Segoe UI"/>
                <w:sz w:val="22"/>
                <w:szCs w:val="22"/>
              </w:rPr>
              <w:t xml:space="preserve">Limited access to resources, deforestation, socio-economic marginalization, and intercommunal conflicts </w:t>
            </w:r>
            <w:proofErr w:type="gramStart"/>
            <w:r w:rsidRPr="00E226EC">
              <w:rPr>
                <w:rFonts w:asciiTheme="majorHAnsi" w:eastAsiaTheme="majorEastAsia" w:hAnsiTheme="majorHAnsi" w:cs="Segoe UI"/>
                <w:sz w:val="22"/>
                <w:szCs w:val="22"/>
              </w:rPr>
              <w:t>disrupt</w:t>
            </w:r>
            <w:proofErr w:type="gramEnd"/>
            <w:r w:rsidRPr="00E226EC">
              <w:rPr>
                <w:rFonts w:asciiTheme="majorHAnsi" w:eastAsiaTheme="majorEastAsia" w:hAnsiTheme="majorHAnsi" w:cs="Segoe UI"/>
                <w:sz w:val="22"/>
                <w:szCs w:val="22"/>
              </w:rPr>
              <w:t xml:space="preserve"> Indigenous livelihoods, food systems, nutrition, and health.</w:t>
            </w:r>
          </w:p>
          <w:p w14:paraId="6B158F06" w14:textId="28F14D0D" w:rsidR="00D0279B" w:rsidRPr="00E226EC" w:rsidRDefault="00D0279B" w:rsidP="00D0279B">
            <w:pPr>
              <w:pStyle w:val="paragraph"/>
              <w:numPr>
                <w:ilvl w:val="0"/>
                <w:numId w:val="22"/>
              </w:numPr>
              <w:jc w:val="both"/>
              <w:textAlignment w:val="baseline"/>
              <w:rPr>
                <w:rFonts w:asciiTheme="majorHAnsi" w:eastAsiaTheme="majorEastAsia" w:hAnsiTheme="majorHAnsi" w:cs="Segoe UI"/>
                <w:sz w:val="22"/>
                <w:szCs w:val="22"/>
              </w:rPr>
            </w:pPr>
            <w:r w:rsidRPr="00E226EC">
              <w:rPr>
                <w:rFonts w:asciiTheme="majorHAnsi" w:eastAsiaTheme="majorEastAsia" w:hAnsiTheme="majorHAnsi" w:cs="Segoe UI"/>
                <w:sz w:val="22"/>
                <w:szCs w:val="22"/>
              </w:rPr>
              <w:t>Competition for land and Bantu-led customary power structures weaken Indigenous governance and resource management.</w:t>
            </w:r>
          </w:p>
          <w:p w14:paraId="283FB165" w14:textId="77777777" w:rsidR="00D0279B" w:rsidRPr="00E226EC" w:rsidRDefault="00D0279B" w:rsidP="00D0279B">
            <w:pPr>
              <w:pStyle w:val="paragraph"/>
              <w:numPr>
                <w:ilvl w:val="0"/>
                <w:numId w:val="22"/>
              </w:numPr>
              <w:jc w:val="both"/>
              <w:textAlignment w:val="baseline"/>
              <w:rPr>
                <w:rFonts w:asciiTheme="majorHAnsi" w:eastAsiaTheme="majorEastAsia" w:hAnsiTheme="majorHAnsi" w:cs="Segoe UI"/>
                <w:sz w:val="22"/>
                <w:szCs w:val="22"/>
              </w:rPr>
            </w:pPr>
            <w:r w:rsidRPr="00E226EC">
              <w:rPr>
                <w:rFonts w:asciiTheme="majorHAnsi" w:eastAsiaTheme="majorEastAsia" w:hAnsiTheme="majorHAnsi" w:cs="Segoe UI"/>
                <w:sz w:val="22"/>
                <w:szCs w:val="22"/>
              </w:rPr>
              <w:t>Reliance on quantitative tools for needs assessment, targeting and M&amp;E, often neglects qualitative methods and community consultations, limiting understanding of marginalized groups’ needs.</w:t>
            </w:r>
          </w:p>
          <w:p w14:paraId="1522F4F1" w14:textId="77777777" w:rsidR="00D0279B" w:rsidRPr="00E226EC" w:rsidRDefault="00D0279B" w:rsidP="00D0279B">
            <w:pPr>
              <w:pStyle w:val="paragraph"/>
              <w:numPr>
                <w:ilvl w:val="0"/>
                <w:numId w:val="22"/>
              </w:numPr>
              <w:jc w:val="both"/>
              <w:textAlignment w:val="baseline"/>
              <w:rPr>
                <w:rFonts w:asciiTheme="majorHAnsi" w:eastAsiaTheme="majorEastAsia" w:hAnsiTheme="majorHAnsi" w:cs="Segoe UI"/>
                <w:sz w:val="22"/>
                <w:szCs w:val="22"/>
              </w:rPr>
            </w:pPr>
            <w:r w:rsidRPr="00E226EC">
              <w:rPr>
                <w:rFonts w:asciiTheme="majorHAnsi" w:eastAsiaTheme="majorEastAsia" w:hAnsiTheme="majorHAnsi" w:cs="Segoe UI"/>
                <w:sz w:val="22"/>
                <w:szCs w:val="22"/>
              </w:rPr>
              <w:t>Remote and informal Indigenous settlements are often excluded, hindering stratified analysis and targeting.</w:t>
            </w:r>
          </w:p>
          <w:p w14:paraId="2B402A63" w14:textId="77777777" w:rsidR="00D0279B" w:rsidRPr="00E226EC" w:rsidRDefault="00D0279B" w:rsidP="00D0279B">
            <w:pPr>
              <w:pStyle w:val="paragraph"/>
              <w:numPr>
                <w:ilvl w:val="0"/>
                <w:numId w:val="22"/>
              </w:numPr>
              <w:jc w:val="both"/>
              <w:textAlignment w:val="baseline"/>
              <w:rPr>
                <w:rFonts w:asciiTheme="majorHAnsi" w:eastAsiaTheme="majorEastAsia" w:hAnsiTheme="majorHAnsi" w:cs="Segoe UI"/>
                <w:sz w:val="22"/>
                <w:szCs w:val="22"/>
              </w:rPr>
            </w:pPr>
            <w:r w:rsidRPr="00E226EC">
              <w:rPr>
                <w:rFonts w:asciiTheme="majorHAnsi" w:eastAsiaTheme="majorEastAsia" w:hAnsiTheme="majorHAnsi" w:cs="Segoe UI"/>
                <w:sz w:val="22"/>
                <w:szCs w:val="22"/>
              </w:rPr>
              <w:t>Women face compounded risks of exclusion and harm due to gender and indigeneity.</w:t>
            </w:r>
          </w:p>
          <w:p w14:paraId="670F838C" w14:textId="77777777" w:rsidR="00D0279B" w:rsidRPr="00E226EC" w:rsidRDefault="00D0279B" w:rsidP="00D0279B">
            <w:pPr>
              <w:pStyle w:val="paragraph"/>
              <w:numPr>
                <w:ilvl w:val="0"/>
                <w:numId w:val="22"/>
              </w:numPr>
              <w:jc w:val="both"/>
              <w:textAlignment w:val="baseline"/>
              <w:rPr>
                <w:rFonts w:asciiTheme="majorHAnsi" w:eastAsiaTheme="majorEastAsia" w:hAnsiTheme="majorHAnsi" w:cs="Segoe UI"/>
                <w:sz w:val="22"/>
                <w:szCs w:val="22"/>
              </w:rPr>
            </w:pPr>
            <w:r w:rsidRPr="00E226EC">
              <w:rPr>
                <w:rFonts w:asciiTheme="majorHAnsi" w:eastAsiaTheme="majorEastAsia" w:hAnsiTheme="majorHAnsi" w:cs="Segoe UI"/>
                <w:sz w:val="22"/>
                <w:szCs w:val="22"/>
              </w:rPr>
              <w:t>Humanitarian approaches often fail to consider Indigenous knowledge, preferences, governance systems, and seasonal mobility, potentially worsening vulnerabilities.</w:t>
            </w:r>
          </w:p>
          <w:p w14:paraId="412D396B" w14:textId="4F6005A4" w:rsidR="004F6078" w:rsidRPr="00D0279B" w:rsidRDefault="00D0279B" w:rsidP="00D0279B">
            <w:pPr>
              <w:pStyle w:val="paragraph"/>
              <w:numPr>
                <w:ilvl w:val="0"/>
                <w:numId w:val="22"/>
              </w:numPr>
              <w:jc w:val="both"/>
              <w:textAlignment w:val="baseline"/>
              <w:rPr>
                <w:rFonts w:asciiTheme="majorHAnsi" w:eastAsiaTheme="majorEastAsia" w:hAnsiTheme="majorHAnsi" w:cs="Segoe UI"/>
                <w:color w:val="1F497D" w:themeColor="text2"/>
                <w:sz w:val="22"/>
                <w:szCs w:val="22"/>
              </w:rPr>
            </w:pPr>
            <w:r w:rsidRPr="00E226EC">
              <w:rPr>
                <w:rFonts w:asciiTheme="majorHAnsi" w:eastAsiaTheme="majorEastAsia" w:hAnsiTheme="majorHAnsi" w:cs="Segoe UI"/>
                <w:sz w:val="22"/>
                <w:szCs w:val="20"/>
              </w:rPr>
              <w:t>Logistical, methodological, and institutional obstacles hinder effective inclusion of Indigenous Peoples.</w:t>
            </w:r>
            <w:bookmarkEnd w:id="3"/>
          </w:p>
        </w:tc>
      </w:tr>
      <w:tr w:rsidR="00663985" w:rsidRPr="00A32CD9" w14:paraId="79D5BC54" w14:textId="77777777" w:rsidTr="4DE0A006">
        <w:trPr>
          <w:trHeight w:val="369"/>
        </w:trPr>
        <w:tc>
          <w:tcPr>
            <w:tcW w:w="5000" w:type="pct"/>
            <w:gridSpan w:val="2"/>
          </w:tcPr>
          <w:p w14:paraId="1B0337A9" w14:textId="77777777" w:rsidR="00663985" w:rsidRPr="00D541FD" w:rsidRDefault="54644C7E" w:rsidP="002F2696">
            <w:pPr>
              <w:pStyle w:val="ListParagraph"/>
              <w:numPr>
                <w:ilvl w:val="0"/>
                <w:numId w:val="10"/>
              </w:numPr>
              <w:shd w:val="clear" w:color="auto" w:fill="FFFFFF"/>
              <w:spacing w:before="60" w:after="60"/>
              <w:rPr>
                <w:rFonts w:asciiTheme="majorHAnsi" w:hAnsiTheme="majorHAnsi"/>
                <w:sz w:val="22"/>
              </w:rPr>
            </w:pPr>
            <w:bookmarkStart w:id="4" w:name="_Hlk184976477"/>
            <w:r w:rsidRPr="0BE25856">
              <w:rPr>
                <w:rFonts w:asciiTheme="majorHAnsi" w:hAnsiTheme="majorHAnsi" w:cs="Calibri"/>
                <w:sz w:val="22"/>
                <w:lang w:val="en-GB" w:eastAsia="en-GB"/>
              </w:rPr>
              <w:t xml:space="preserve">Describe your </w:t>
            </w:r>
            <w:r w:rsidR="2126ED79" w:rsidRPr="0BE25856">
              <w:rPr>
                <w:rFonts w:asciiTheme="majorHAnsi" w:hAnsiTheme="majorHAnsi" w:cs="Calibri"/>
                <w:b/>
                <w:bCs/>
                <w:sz w:val="22"/>
                <w:lang w:val="en-GB" w:eastAsia="en-GB"/>
              </w:rPr>
              <w:t xml:space="preserve">good practice </w:t>
            </w:r>
            <w:r w:rsidRPr="0BE25856">
              <w:rPr>
                <w:rFonts w:asciiTheme="majorHAnsi" w:hAnsiTheme="majorHAnsi" w:cs="Calibri"/>
                <w:sz w:val="22"/>
                <w:lang w:val="en-GB" w:eastAsia="en-GB"/>
              </w:rPr>
              <w:t xml:space="preserve">in more detail. </w:t>
            </w:r>
            <w:r w:rsidR="1D5B846E" w:rsidRPr="0BE25856">
              <w:rPr>
                <w:rFonts w:asciiTheme="majorHAnsi" w:hAnsiTheme="majorHAnsi" w:cs="Calibri"/>
                <w:sz w:val="22"/>
                <w:lang w:eastAsia="en-GB"/>
              </w:rPr>
              <w:t xml:space="preserve">Include the main </w:t>
            </w:r>
            <w:r w:rsidR="1D5B846E" w:rsidRPr="0BE25856">
              <w:rPr>
                <w:rFonts w:asciiTheme="majorHAnsi" w:hAnsiTheme="majorHAnsi" w:cs="Calibri"/>
                <w:b/>
                <w:bCs/>
                <w:sz w:val="22"/>
                <w:lang w:eastAsia="en-GB"/>
              </w:rPr>
              <w:t>guiding principles</w:t>
            </w:r>
            <w:r w:rsidR="1D5B846E" w:rsidRPr="0BE25856">
              <w:rPr>
                <w:rFonts w:asciiTheme="majorHAnsi" w:hAnsiTheme="majorHAnsi" w:cs="Calibri"/>
                <w:sz w:val="22"/>
                <w:lang w:eastAsia="en-GB"/>
              </w:rPr>
              <w:t xml:space="preserve">, the </w:t>
            </w:r>
            <w:r w:rsidR="1D5B846E" w:rsidRPr="0BE25856">
              <w:rPr>
                <w:rFonts w:asciiTheme="majorHAnsi" w:hAnsiTheme="majorHAnsi" w:cs="Calibri"/>
                <w:b/>
                <w:bCs/>
                <w:sz w:val="22"/>
                <w:lang w:eastAsia="en-GB"/>
              </w:rPr>
              <w:t>desired changes or outcomes</w:t>
            </w:r>
            <w:r w:rsidR="1D5B846E" w:rsidRPr="0BE25856">
              <w:rPr>
                <w:rFonts w:asciiTheme="majorHAnsi" w:hAnsiTheme="majorHAnsi" w:cs="Calibri"/>
                <w:sz w:val="22"/>
                <w:lang w:eastAsia="en-GB"/>
              </w:rPr>
              <w:t xml:space="preserve"> you aim to achieve (</w:t>
            </w:r>
            <w:r w:rsidR="1D5B846E" w:rsidRPr="0BE25856">
              <w:rPr>
                <w:rFonts w:asciiTheme="majorHAnsi" w:hAnsiTheme="majorHAnsi" w:cs="Calibri"/>
                <w:i/>
                <w:iCs/>
                <w:sz w:val="22"/>
                <w:lang w:eastAsia="en-GB"/>
              </w:rPr>
              <w:t>Theory of Change</w:t>
            </w:r>
            <w:r w:rsidR="1D5B846E" w:rsidRPr="0BE25856">
              <w:rPr>
                <w:rFonts w:asciiTheme="majorHAnsi" w:hAnsiTheme="majorHAnsi" w:cs="Calibri"/>
                <w:sz w:val="22"/>
                <w:lang w:eastAsia="en-GB"/>
              </w:rPr>
              <w:t xml:space="preserve">), </w:t>
            </w:r>
            <w:r w:rsidR="08F2A2DC" w:rsidRPr="0BE25856">
              <w:rPr>
                <w:rFonts w:asciiTheme="majorHAnsi" w:hAnsiTheme="majorHAnsi" w:cs="Calibri"/>
                <w:sz w:val="22"/>
                <w:lang w:eastAsia="en-GB"/>
              </w:rPr>
              <w:t xml:space="preserve">and </w:t>
            </w:r>
            <w:r w:rsidR="1D5B846E" w:rsidRPr="0BE25856">
              <w:rPr>
                <w:rFonts w:asciiTheme="majorHAnsi" w:hAnsiTheme="majorHAnsi" w:cs="Calibri"/>
                <w:sz w:val="22"/>
                <w:lang w:eastAsia="en-GB"/>
              </w:rPr>
              <w:t xml:space="preserve">the </w:t>
            </w:r>
            <w:r w:rsidR="1D5B846E" w:rsidRPr="0BE25856">
              <w:rPr>
                <w:rFonts w:asciiTheme="majorHAnsi" w:hAnsiTheme="majorHAnsi" w:cs="Calibri"/>
                <w:b/>
                <w:bCs/>
                <w:sz w:val="22"/>
                <w:lang w:eastAsia="en-GB"/>
              </w:rPr>
              <w:t>key phases of implementation</w:t>
            </w:r>
            <w:r w:rsidR="08F2A2DC" w:rsidRPr="0BE25856">
              <w:rPr>
                <w:rFonts w:asciiTheme="majorHAnsi" w:hAnsiTheme="majorHAnsi" w:cs="Calibri"/>
                <w:b/>
                <w:bCs/>
                <w:sz w:val="22"/>
                <w:lang w:eastAsia="en-GB"/>
              </w:rPr>
              <w:t>.</w:t>
            </w:r>
            <w:r w:rsidR="128D50D7" w:rsidRPr="0BE25856">
              <w:rPr>
                <w:rFonts w:asciiTheme="majorHAnsi" w:hAnsiTheme="majorHAnsi" w:cs="Calibri"/>
                <w:b/>
                <w:bCs/>
                <w:sz w:val="22"/>
                <w:lang w:eastAsia="en-GB"/>
              </w:rPr>
              <w:t xml:space="preserve"> </w:t>
            </w:r>
          </w:p>
          <w:p w14:paraId="30C20F4E" w14:textId="77777777" w:rsidR="00D0279B" w:rsidRDefault="00D0279B" w:rsidP="3139B659">
            <w:pPr>
              <w:pStyle w:val="paragraph"/>
              <w:spacing w:before="0" w:beforeAutospacing="0" w:after="0" w:afterAutospacing="0"/>
              <w:jc w:val="both"/>
              <w:textAlignment w:val="baseline"/>
              <w:rPr>
                <w:rFonts w:ascii="Cambria" w:eastAsiaTheme="majorEastAsia" w:hAnsi="Cambria" w:cs="Segoe UI"/>
                <w:color w:val="1F497D" w:themeColor="text2"/>
                <w:sz w:val="22"/>
                <w:szCs w:val="22"/>
              </w:rPr>
            </w:pPr>
          </w:p>
          <w:p w14:paraId="549A2826" w14:textId="7A87B777" w:rsidR="00D0279B" w:rsidRPr="00E226EC" w:rsidRDefault="00D0279B" w:rsidP="00D0279B">
            <w:pPr>
              <w:pStyle w:val="paragraph"/>
              <w:numPr>
                <w:ilvl w:val="0"/>
                <w:numId w:val="23"/>
              </w:numPr>
              <w:spacing w:before="0" w:beforeAutospacing="0" w:after="0" w:afterAutospacing="0"/>
              <w:jc w:val="both"/>
              <w:textAlignment w:val="baseline"/>
              <w:rPr>
                <w:rFonts w:ascii="Cambria" w:eastAsiaTheme="majorEastAsia" w:hAnsi="Cambria" w:cs="Segoe UI"/>
                <w:sz w:val="22"/>
                <w:szCs w:val="22"/>
              </w:rPr>
            </w:pPr>
            <w:bookmarkStart w:id="5" w:name="_Hlk184978089"/>
            <w:r w:rsidRPr="00E226EC">
              <w:rPr>
                <w:rFonts w:ascii="Cambria" w:eastAsiaTheme="majorEastAsia" w:hAnsi="Cambria" w:cs="Segoe UI"/>
                <w:sz w:val="22"/>
                <w:szCs w:val="22"/>
              </w:rPr>
              <w:t xml:space="preserve">The study aimed to deepen understanding of the livelihoods, food systems, preferences, and needs of Indigenous Peoples in Tanganyika Province, with active participation from Indigenous communities in co-developing tailored responses to mitigate potential risks. </w:t>
            </w:r>
          </w:p>
          <w:p w14:paraId="7500AD74" w14:textId="0291DE95" w:rsidR="00D0279B" w:rsidRPr="00E226EC" w:rsidRDefault="00D0279B" w:rsidP="00D0279B">
            <w:pPr>
              <w:pStyle w:val="paragraph"/>
              <w:numPr>
                <w:ilvl w:val="0"/>
                <w:numId w:val="23"/>
              </w:numPr>
              <w:spacing w:before="0" w:beforeAutospacing="0" w:after="0" w:afterAutospacing="0"/>
              <w:jc w:val="both"/>
              <w:textAlignment w:val="baseline"/>
              <w:rPr>
                <w:rFonts w:ascii="Cambria" w:eastAsiaTheme="majorEastAsia" w:hAnsi="Cambria" w:cs="Segoe UI"/>
                <w:sz w:val="22"/>
                <w:szCs w:val="22"/>
              </w:rPr>
            </w:pPr>
            <w:r w:rsidRPr="00E226EC">
              <w:rPr>
                <w:rFonts w:ascii="Cambria" w:eastAsiaTheme="majorEastAsia" w:hAnsi="Cambria" w:cs="Segoe UI"/>
                <w:sz w:val="22"/>
                <w:szCs w:val="22"/>
              </w:rPr>
              <w:t>Guided by respect for cultural practices, Free, Prior and Informed Consent (FPIC), conflict sensitivity, and gender intersectionality, with a focus on Indigenous women’s roles and vulnerabilities.</w:t>
            </w:r>
          </w:p>
          <w:p w14:paraId="0365CD31" w14:textId="08EFD736" w:rsidR="00D0279B" w:rsidRPr="00E226EC" w:rsidRDefault="00D0279B" w:rsidP="00D0279B">
            <w:pPr>
              <w:pStyle w:val="paragraph"/>
              <w:numPr>
                <w:ilvl w:val="0"/>
                <w:numId w:val="23"/>
              </w:numPr>
              <w:spacing w:before="0" w:beforeAutospacing="0" w:after="0" w:afterAutospacing="0"/>
              <w:jc w:val="both"/>
              <w:textAlignment w:val="baseline"/>
              <w:rPr>
                <w:rFonts w:ascii="Cambria" w:eastAsiaTheme="majorEastAsia" w:hAnsi="Cambria" w:cs="Segoe UI"/>
                <w:sz w:val="22"/>
                <w:szCs w:val="22"/>
              </w:rPr>
            </w:pPr>
            <w:r w:rsidRPr="00E226EC">
              <w:rPr>
                <w:rFonts w:ascii="Cambria" w:eastAsiaTheme="majorEastAsia" w:hAnsi="Cambria" w:cs="Segoe UI"/>
                <w:sz w:val="22"/>
                <w:szCs w:val="22"/>
              </w:rPr>
              <w:t xml:space="preserve">The specific objectives were to enhance the inclusion of Indigenous perspectives in emergency and resilience programming, raise awareness of their challenges, and design culturally aligned interventions addressing nutritional, social, and livelihood needs. </w:t>
            </w:r>
          </w:p>
          <w:p w14:paraId="4948ADC1" w14:textId="77777777" w:rsidR="00D0279B" w:rsidRPr="00E226EC" w:rsidRDefault="00D0279B" w:rsidP="3139B659">
            <w:pPr>
              <w:pStyle w:val="paragraph"/>
              <w:spacing w:before="0" w:beforeAutospacing="0" w:after="0" w:afterAutospacing="0"/>
              <w:jc w:val="both"/>
              <w:textAlignment w:val="baseline"/>
              <w:rPr>
                <w:rFonts w:ascii="Cambria" w:eastAsiaTheme="majorEastAsia" w:hAnsi="Cambria" w:cs="Segoe UI"/>
                <w:sz w:val="22"/>
                <w:szCs w:val="22"/>
              </w:rPr>
            </w:pPr>
          </w:p>
          <w:p w14:paraId="4FA862EA" w14:textId="745D25AF" w:rsidR="00437322" w:rsidRPr="00E226EC" w:rsidRDefault="00437322" w:rsidP="3139B659">
            <w:pPr>
              <w:pStyle w:val="paragraph"/>
              <w:shd w:val="clear" w:color="auto" w:fill="FFFFFF" w:themeFill="background1"/>
              <w:spacing w:before="0" w:beforeAutospacing="0" w:after="0" w:afterAutospacing="0"/>
              <w:jc w:val="both"/>
              <w:textAlignment w:val="baseline"/>
              <w:rPr>
                <w:rStyle w:val="normaltextrun"/>
                <w:rFonts w:ascii="Cambria" w:eastAsiaTheme="majorEastAsia" w:hAnsi="Cambria" w:cs="Segoe UI"/>
                <w:sz w:val="22"/>
                <w:szCs w:val="22"/>
              </w:rPr>
            </w:pPr>
            <w:r w:rsidRPr="00E226EC">
              <w:rPr>
                <w:rFonts w:ascii="Cambria" w:eastAsiaTheme="majorEastAsia" w:hAnsi="Cambria" w:cs="Segoe UI"/>
                <w:sz w:val="22"/>
                <w:szCs w:val="22"/>
              </w:rPr>
              <w:t xml:space="preserve">Implementation </w:t>
            </w:r>
            <w:r w:rsidR="0007705B" w:rsidRPr="00E226EC">
              <w:rPr>
                <w:rFonts w:ascii="Cambria" w:eastAsiaTheme="majorEastAsia" w:hAnsi="Cambria" w:cs="Segoe UI"/>
                <w:sz w:val="22"/>
                <w:szCs w:val="22"/>
              </w:rPr>
              <w:t>began with</w:t>
            </w:r>
            <w:r w:rsidRPr="00E226EC">
              <w:rPr>
                <w:rFonts w:ascii="Cambria" w:eastAsiaTheme="majorEastAsia" w:hAnsi="Cambria" w:cs="Segoe UI"/>
                <w:sz w:val="22"/>
                <w:szCs w:val="22"/>
              </w:rPr>
              <w:t xml:space="preserve"> an in-depth literature review to contextualize the study, </w:t>
            </w:r>
            <w:r w:rsidR="00F82FBC" w:rsidRPr="00E226EC">
              <w:rPr>
                <w:rFonts w:ascii="Cambria" w:eastAsiaTheme="majorEastAsia" w:hAnsi="Cambria" w:cs="Segoe UI"/>
                <w:sz w:val="22"/>
                <w:szCs w:val="22"/>
              </w:rPr>
              <w:t>analyzing</w:t>
            </w:r>
            <w:r w:rsidRPr="00E226EC">
              <w:rPr>
                <w:rFonts w:ascii="Cambria" w:eastAsiaTheme="majorEastAsia" w:hAnsi="Cambria" w:cs="Segoe UI"/>
                <w:sz w:val="22"/>
                <w:szCs w:val="22"/>
              </w:rPr>
              <w:t xml:space="preserve"> existing knowledge on Indigenous food </w:t>
            </w:r>
            <w:r w:rsidR="2CF3E97F" w:rsidRPr="00E226EC">
              <w:rPr>
                <w:rFonts w:ascii="Cambria" w:eastAsiaTheme="majorEastAsia" w:hAnsi="Cambria" w:cs="Segoe UI"/>
                <w:sz w:val="22"/>
                <w:szCs w:val="22"/>
              </w:rPr>
              <w:t xml:space="preserve">and livelihood </w:t>
            </w:r>
            <w:r w:rsidRPr="00E226EC">
              <w:rPr>
                <w:rFonts w:ascii="Cambria" w:eastAsiaTheme="majorEastAsia" w:hAnsi="Cambria" w:cs="Segoe UI"/>
                <w:sz w:val="22"/>
                <w:szCs w:val="22"/>
              </w:rPr>
              <w:t>systems</w:t>
            </w:r>
            <w:r w:rsidR="2FCF8F80" w:rsidRPr="00E226EC">
              <w:rPr>
                <w:rFonts w:ascii="Cambria" w:eastAsiaTheme="majorEastAsia" w:hAnsi="Cambria" w:cs="Segoe UI"/>
                <w:sz w:val="22"/>
                <w:szCs w:val="22"/>
              </w:rPr>
              <w:t>,</w:t>
            </w:r>
            <w:r w:rsidRPr="00E226EC">
              <w:rPr>
                <w:rFonts w:ascii="Cambria" w:eastAsiaTheme="majorEastAsia" w:hAnsi="Cambria" w:cs="Segoe UI"/>
                <w:sz w:val="22"/>
                <w:szCs w:val="22"/>
              </w:rPr>
              <w:t xml:space="preserve"> in the DRC </w:t>
            </w:r>
            <w:r w:rsidRPr="00E226EC">
              <w:rPr>
                <w:rStyle w:val="normaltextrun"/>
                <w:rFonts w:ascii="Cambria" w:hAnsi="Cambria" w:cs="Segoe UI"/>
                <w:sz w:val="22"/>
                <w:szCs w:val="22"/>
              </w:rPr>
              <w:t>drawing from peer-reviewed publications, grey literature, and other relevant sources.</w:t>
            </w:r>
            <w:r w:rsidRPr="00E226EC">
              <w:rPr>
                <w:rStyle w:val="eop"/>
                <w:rFonts w:ascii="Cambria" w:hAnsi="Cambria" w:cs="Segoe UI"/>
                <w:sz w:val="22"/>
                <w:szCs w:val="22"/>
              </w:rPr>
              <w:t> </w:t>
            </w:r>
          </w:p>
          <w:p w14:paraId="14BA69A8" w14:textId="3CB8888F" w:rsidR="00437322" w:rsidRPr="00E226EC" w:rsidRDefault="0052741F" w:rsidP="3139B659">
            <w:pPr>
              <w:pStyle w:val="paragraph"/>
              <w:spacing w:before="0" w:beforeAutospacing="0" w:after="0" w:afterAutospacing="0"/>
              <w:jc w:val="both"/>
              <w:textAlignment w:val="baseline"/>
              <w:rPr>
                <w:rFonts w:ascii="Cambria" w:eastAsiaTheme="majorEastAsia" w:hAnsi="Cambria" w:cs="Segoe UI"/>
                <w:sz w:val="22"/>
                <w:szCs w:val="22"/>
              </w:rPr>
            </w:pPr>
            <w:r w:rsidRPr="00E226EC">
              <w:rPr>
                <w:rStyle w:val="normaltextrun"/>
                <w:rFonts w:ascii="Cambria" w:hAnsi="Cambria" w:cs="Segoe UI"/>
                <w:sz w:val="22"/>
                <w:szCs w:val="22"/>
              </w:rPr>
              <w:t>L</w:t>
            </w:r>
            <w:r w:rsidR="00437322" w:rsidRPr="00E226EC">
              <w:rPr>
                <w:rStyle w:val="normaltextrun"/>
                <w:rFonts w:ascii="Cambria" w:hAnsi="Cambria" w:cs="Segoe UI"/>
                <w:sz w:val="22"/>
                <w:szCs w:val="22"/>
              </w:rPr>
              <w:t>ocal consultation workshops were held to co-design the methodological approach with local and national partners, including representatives from Indigenous communities (REPALEF) and the DRC Ministry of Health’s Department of Nutrition (PRONANUT)</w:t>
            </w:r>
            <w:r w:rsidR="002404ED" w:rsidRPr="00E226EC">
              <w:rPr>
                <w:rStyle w:val="normaltextrun"/>
                <w:rFonts w:ascii="Cambria" w:hAnsi="Cambria" w:cs="Segoe UI"/>
                <w:sz w:val="22"/>
                <w:szCs w:val="22"/>
              </w:rPr>
              <w:t xml:space="preserve">, which ensured </w:t>
            </w:r>
            <w:r w:rsidR="005C34DF" w:rsidRPr="00E226EC">
              <w:rPr>
                <w:rFonts w:ascii="Cambria" w:hAnsi="Cambria" w:cs="Segoe UI"/>
                <w:sz w:val="22"/>
                <w:szCs w:val="22"/>
              </w:rPr>
              <w:t>culturally appropriate, conflict- and gender-sensitive methods</w:t>
            </w:r>
            <w:r w:rsidR="00437322" w:rsidRPr="00E226EC">
              <w:rPr>
                <w:rStyle w:val="normaltextrun"/>
                <w:rFonts w:ascii="Cambria" w:hAnsi="Cambria" w:cs="Segoe UI"/>
                <w:sz w:val="22"/>
                <w:szCs w:val="22"/>
              </w:rPr>
              <w:t>. The questionnaires were tailored to reflect critical aspects of Indigenous</w:t>
            </w:r>
            <w:r w:rsidR="779BBD34" w:rsidRPr="00E226EC">
              <w:rPr>
                <w:rStyle w:val="normaltextrun"/>
                <w:rFonts w:ascii="Cambria" w:hAnsi="Cambria" w:cs="Segoe UI"/>
                <w:sz w:val="22"/>
                <w:szCs w:val="22"/>
              </w:rPr>
              <w:t xml:space="preserve"> people's</w:t>
            </w:r>
            <w:r w:rsidR="00437322" w:rsidRPr="00E226EC">
              <w:rPr>
                <w:rStyle w:val="normaltextrun"/>
                <w:rFonts w:ascii="Cambria" w:hAnsi="Cambria" w:cs="Segoe UI"/>
                <w:sz w:val="22"/>
                <w:szCs w:val="22"/>
              </w:rPr>
              <w:t xml:space="preserve"> households, including dietary habits and preferences, seasonal mobility, protection risks, and livelihood strategies, with a particular focus on the distinct roles</w:t>
            </w:r>
            <w:r w:rsidR="006335CB" w:rsidRPr="00E226EC">
              <w:rPr>
                <w:rStyle w:val="normaltextrun"/>
                <w:rFonts w:ascii="Cambria" w:hAnsi="Cambria" w:cs="Segoe UI"/>
                <w:sz w:val="22"/>
                <w:szCs w:val="22"/>
              </w:rPr>
              <w:t xml:space="preserve"> </w:t>
            </w:r>
            <w:r w:rsidR="00437322" w:rsidRPr="00E226EC">
              <w:rPr>
                <w:rStyle w:val="normaltextrun"/>
                <w:rFonts w:ascii="Cambria" w:hAnsi="Cambria" w:cs="Segoe UI"/>
                <w:sz w:val="22"/>
                <w:szCs w:val="22"/>
              </w:rPr>
              <w:t>and vulnerabilities of women within these communities.</w:t>
            </w:r>
            <w:r w:rsidR="00437322" w:rsidRPr="00E226EC">
              <w:rPr>
                <w:rStyle w:val="eop"/>
                <w:rFonts w:ascii="Cambria" w:hAnsi="Cambria" w:cs="Segoe UI"/>
                <w:sz w:val="22"/>
                <w:szCs w:val="22"/>
              </w:rPr>
              <w:t> </w:t>
            </w:r>
          </w:p>
          <w:p w14:paraId="24A8C68C" w14:textId="39869EBD" w:rsidR="002E614D" w:rsidRPr="000F2E0F" w:rsidRDefault="31D0FBFC" w:rsidP="3139B659">
            <w:pPr>
              <w:shd w:val="clear" w:color="auto" w:fill="FFFFFF" w:themeFill="background1"/>
              <w:spacing w:before="60" w:after="60" w:line="259" w:lineRule="auto"/>
              <w:rPr>
                <w:sz w:val="22"/>
              </w:rPr>
            </w:pPr>
            <w:bookmarkStart w:id="6" w:name="_Hlk184978100"/>
            <w:bookmarkEnd w:id="5"/>
            <w:r w:rsidRPr="00E226EC">
              <w:rPr>
                <w:rFonts w:eastAsia="Cambria" w:cs="Cambria"/>
                <w:sz w:val="22"/>
              </w:rPr>
              <w:lastRenderedPageBreak/>
              <w:t xml:space="preserve">Territorial workshops were held to raise awareness, collaboratively identify study sites, and obtain informed consent from community representatives and local authorities. </w:t>
            </w:r>
            <w:r w:rsidR="004D0D5C" w:rsidRPr="00E226EC">
              <w:rPr>
                <w:rFonts w:eastAsia="Cambria" w:cs="Cambria"/>
                <w:sz w:val="22"/>
              </w:rPr>
              <w:t>C</w:t>
            </w:r>
            <w:r w:rsidRPr="00E226EC">
              <w:rPr>
                <w:rFonts w:eastAsia="Cambria" w:cs="Cambria"/>
                <w:sz w:val="22"/>
              </w:rPr>
              <w:t xml:space="preserve">ommunity sensitization sessions, delivered in accessible and culturally appropriate language, </w:t>
            </w:r>
            <w:r w:rsidR="00460FB3" w:rsidRPr="00E226EC">
              <w:rPr>
                <w:rFonts w:eastAsia="Cambria" w:cs="Cambria"/>
                <w:sz w:val="22"/>
              </w:rPr>
              <w:t xml:space="preserve">were held </w:t>
            </w:r>
            <w:r w:rsidRPr="00E226EC">
              <w:rPr>
                <w:rFonts w:eastAsia="Cambria" w:cs="Cambria"/>
                <w:sz w:val="22"/>
              </w:rPr>
              <w:t>to communicate the study’s objectives and data collection methodologies. At the conclusion of the study, these sessions also served to review the results and refine the analysis for greater accuracy and relevance.</w:t>
            </w:r>
            <w:bookmarkEnd w:id="6"/>
          </w:p>
        </w:tc>
      </w:tr>
      <w:bookmarkEnd w:id="4"/>
      <w:tr w:rsidR="00824EB7" w:rsidRPr="00A32CD9" w14:paraId="6463E4C9" w14:textId="77777777" w:rsidTr="4DE0A006">
        <w:trPr>
          <w:trHeight w:val="369"/>
        </w:trPr>
        <w:tc>
          <w:tcPr>
            <w:tcW w:w="5000" w:type="pct"/>
            <w:gridSpan w:val="2"/>
          </w:tcPr>
          <w:p w14:paraId="036669FF" w14:textId="77777777" w:rsidR="00824EB7" w:rsidRPr="005850A1" w:rsidRDefault="68D174C6" w:rsidP="002F2696">
            <w:pPr>
              <w:pStyle w:val="ListParagraph"/>
              <w:numPr>
                <w:ilvl w:val="0"/>
                <w:numId w:val="10"/>
              </w:numPr>
              <w:shd w:val="clear" w:color="auto" w:fill="FFFFFF"/>
              <w:spacing w:before="60" w:after="60"/>
              <w:rPr>
                <w:rFonts w:asciiTheme="majorHAnsi" w:hAnsiTheme="majorHAnsi" w:cs="Calibri"/>
                <w:b/>
                <w:bCs/>
                <w:sz w:val="22"/>
                <w:lang w:val="en-GB" w:eastAsia="en-GB"/>
              </w:rPr>
            </w:pPr>
            <w:r w:rsidRPr="0BE25856">
              <w:rPr>
                <w:rFonts w:asciiTheme="majorHAnsi" w:hAnsiTheme="majorHAnsi" w:cs="Calibri"/>
                <w:sz w:val="22"/>
                <w:lang w:val="en-GB" w:eastAsia="en-GB"/>
              </w:rPr>
              <w:lastRenderedPageBreak/>
              <w:t xml:space="preserve">Who are the </w:t>
            </w:r>
            <w:r w:rsidRPr="0BE25856">
              <w:rPr>
                <w:rFonts w:asciiTheme="majorHAnsi" w:hAnsiTheme="majorHAnsi" w:cs="Calibri"/>
                <w:b/>
                <w:bCs/>
                <w:sz w:val="22"/>
                <w:lang w:val="en-GB" w:eastAsia="en-GB"/>
              </w:rPr>
              <w:t>key actors and stakeholders</w:t>
            </w:r>
            <w:r w:rsidRPr="0BE25856">
              <w:rPr>
                <w:rFonts w:asciiTheme="majorHAnsi" w:hAnsiTheme="majorHAnsi" w:cs="Calibri"/>
                <w:sz w:val="22"/>
                <w:lang w:val="en-GB" w:eastAsia="en-GB"/>
              </w:rPr>
              <w:t xml:space="preserve"> involved in the design and implementation of the </w:t>
            </w:r>
            <w:r w:rsidR="2126ED79" w:rsidRPr="0BE25856">
              <w:rPr>
                <w:rFonts w:asciiTheme="majorHAnsi" w:hAnsiTheme="majorHAnsi" w:cs="Calibri"/>
                <w:sz w:val="22"/>
                <w:lang w:val="en-GB" w:eastAsia="en-GB"/>
              </w:rPr>
              <w:t>good practice</w:t>
            </w:r>
            <w:r w:rsidRPr="0BE25856">
              <w:rPr>
                <w:rFonts w:asciiTheme="majorHAnsi" w:hAnsiTheme="majorHAnsi" w:cs="Calibri"/>
                <w:sz w:val="22"/>
                <w:lang w:val="en-GB" w:eastAsia="en-GB"/>
              </w:rPr>
              <w:t xml:space="preserve">, and what are their respective roles? </w:t>
            </w:r>
            <w:r w:rsidRPr="0BE25856">
              <w:rPr>
                <w:rFonts w:asciiTheme="majorHAnsi" w:hAnsiTheme="majorHAnsi" w:cs="Calibri"/>
                <w:i/>
                <w:iCs/>
                <w:sz w:val="22"/>
                <w:lang w:val="en-GB" w:eastAsia="en-GB"/>
              </w:rPr>
              <w:t>Consider</w:t>
            </w:r>
            <w:r w:rsidR="235F5284" w:rsidRPr="0BE25856">
              <w:rPr>
                <w:rFonts w:asciiTheme="majorHAnsi" w:hAnsiTheme="majorHAnsi" w:cs="Calibri"/>
                <w:i/>
                <w:iCs/>
                <w:sz w:val="22"/>
                <w:lang w:val="en-GB" w:eastAsia="en-GB"/>
              </w:rPr>
              <w:t xml:space="preserve"> </w:t>
            </w:r>
            <w:r w:rsidRPr="0BE25856">
              <w:rPr>
                <w:rFonts w:asciiTheme="majorHAnsi" w:hAnsiTheme="majorHAnsi" w:cs="Calibri"/>
                <w:i/>
                <w:iCs/>
                <w:sz w:val="22"/>
                <w:lang w:val="en-GB" w:eastAsia="en-GB"/>
              </w:rPr>
              <w:t>local partners, government, local authorities, community radios, civil society, research, the private sector, etc.</w:t>
            </w:r>
          </w:p>
          <w:p w14:paraId="7D8B7513" w14:textId="204004C8" w:rsidR="00380A71" w:rsidRPr="00E226EC" w:rsidRDefault="00380A71" w:rsidP="00380A71">
            <w:pPr>
              <w:pStyle w:val="ListParagraph"/>
              <w:numPr>
                <w:ilvl w:val="0"/>
                <w:numId w:val="20"/>
              </w:numPr>
              <w:spacing w:after="0"/>
              <w:rPr>
                <w:rFonts w:asciiTheme="majorHAnsi" w:eastAsia="MS Mincho" w:hAnsiTheme="majorHAnsi"/>
                <w:bCs/>
                <w:sz w:val="22"/>
                <w:lang w:eastAsia="ja-JP" w:bidi="th-TH"/>
              </w:rPr>
            </w:pPr>
            <w:bookmarkStart w:id="7" w:name="_Hlk184976491"/>
            <w:r w:rsidRPr="00E226EC">
              <w:rPr>
                <w:rFonts w:asciiTheme="majorHAnsi" w:eastAsia="MS Mincho" w:hAnsiTheme="majorHAnsi"/>
                <w:bCs/>
                <w:sz w:val="22"/>
                <w:lang w:eastAsia="ja-JP" w:bidi="th-TH"/>
              </w:rPr>
              <w:t xml:space="preserve">REPALEF </w:t>
            </w:r>
          </w:p>
          <w:p w14:paraId="615FBDDD" w14:textId="19309918" w:rsidR="00380A71" w:rsidRPr="00E226EC" w:rsidRDefault="00380A71" w:rsidP="00380A71">
            <w:pPr>
              <w:pStyle w:val="ListParagraph"/>
              <w:numPr>
                <w:ilvl w:val="0"/>
                <w:numId w:val="20"/>
              </w:numPr>
              <w:spacing w:after="0"/>
              <w:rPr>
                <w:rFonts w:asciiTheme="majorHAnsi" w:eastAsia="MS Mincho" w:hAnsiTheme="majorHAnsi"/>
                <w:bCs/>
                <w:sz w:val="22"/>
                <w:lang w:eastAsia="ja-JP" w:bidi="th-TH"/>
              </w:rPr>
            </w:pPr>
            <w:r w:rsidRPr="00E226EC">
              <w:rPr>
                <w:rFonts w:asciiTheme="majorHAnsi" w:eastAsia="MS Mincho" w:hAnsiTheme="majorHAnsi"/>
                <w:bCs/>
                <w:sz w:val="22"/>
                <w:lang w:eastAsia="ja-JP" w:bidi="th-TH"/>
              </w:rPr>
              <w:t xml:space="preserve">PRONANUT </w:t>
            </w:r>
          </w:p>
          <w:p w14:paraId="2BBDFD52" w14:textId="422DBB2E" w:rsidR="00380A71" w:rsidRPr="00E226EC" w:rsidRDefault="00380A71" w:rsidP="00380A71">
            <w:pPr>
              <w:pStyle w:val="ListParagraph"/>
              <w:numPr>
                <w:ilvl w:val="0"/>
                <w:numId w:val="20"/>
              </w:numPr>
              <w:spacing w:after="0"/>
              <w:rPr>
                <w:rFonts w:asciiTheme="majorHAnsi" w:eastAsia="MS Mincho" w:hAnsiTheme="majorHAnsi"/>
                <w:bCs/>
                <w:sz w:val="22"/>
                <w:lang w:eastAsia="ja-JP" w:bidi="th-TH"/>
              </w:rPr>
            </w:pPr>
            <w:r w:rsidRPr="00E226EC">
              <w:rPr>
                <w:rFonts w:asciiTheme="majorHAnsi" w:eastAsia="MS Mincho" w:hAnsiTheme="majorHAnsi"/>
                <w:bCs/>
                <w:sz w:val="22"/>
                <w:lang w:eastAsia="ja-JP" w:bidi="th-TH"/>
              </w:rPr>
              <w:t xml:space="preserve">Protection Cluster </w:t>
            </w:r>
          </w:p>
          <w:p w14:paraId="1DCF0804" w14:textId="28E2B00F" w:rsidR="00380A71" w:rsidRPr="00E226EC" w:rsidRDefault="00380A71" w:rsidP="00380A71">
            <w:pPr>
              <w:pStyle w:val="ListParagraph"/>
              <w:numPr>
                <w:ilvl w:val="0"/>
                <w:numId w:val="20"/>
              </w:numPr>
              <w:spacing w:after="0"/>
              <w:rPr>
                <w:rFonts w:asciiTheme="majorHAnsi" w:eastAsia="MS Mincho" w:hAnsiTheme="majorHAnsi"/>
                <w:bCs/>
                <w:sz w:val="22"/>
                <w:lang w:eastAsia="ja-JP" w:bidi="th-TH"/>
              </w:rPr>
            </w:pPr>
            <w:r w:rsidRPr="00E226EC">
              <w:rPr>
                <w:rFonts w:asciiTheme="majorHAnsi" w:eastAsia="MS Mincho" w:hAnsiTheme="majorHAnsi"/>
                <w:bCs/>
                <w:sz w:val="22"/>
                <w:lang w:eastAsia="ja-JP" w:bidi="th-TH"/>
              </w:rPr>
              <w:t xml:space="preserve">OHCHR </w:t>
            </w:r>
          </w:p>
          <w:p w14:paraId="1E52AA81" w14:textId="0D24E1E2" w:rsidR="00426EAA" w:rsidRPr="00380A71" w:rsidRDefault="00380A71" w:rsidP="0062440E">
            <w:pPr>
              <w:pStyle w:val="ListParagraph"/>
              <w:numPr>
                <w:ilvl w:val="0"/>
                <w:numId w:val="20"/>
              </w:numPr>
              <w:spacing w:after="0"/>
              <w:rPr>
                <w:rFonts w:asciiTheme="majorHAnsi" w:eastAsia="MS Mincho" w:hAnsiTheme="majorHAnsi"/>
                <w:bCs/>
                <w:color w:val="1F497D" w:themeColor="text2"/>
                <w:sz w:val="22"/>
                <w:lang w:eastAsia="ja-JP" w:bidi="th-TH"/>
              </w:rPr>
            </w:pPr>
            <w:r w:rsidRPr="00E226EC">
              <w:rPr>
                <w:rFonts w:asciiTheme="majorHAnsi" w:eastAsia="MS Mincho" w:hAnsiTheme="majorHAnsi"/>
                <w:bCs/>
                <w:sz w:val="22"/>
                <w:lang w:eastAsia="ja-JP" w:bidi="th-TH"/>
              </w:rPr>
              <w:t>Indigenous communities’ representatives</w:t>
            </w:r>
            <w:bookmarkEnd w:id="7"/>
          </w:p>
        </w:tc>
      </w:tr>
      <w:tr w:rsidR="00663985" w:rsidRPr="00A32CD9" w14:paraId="7CAB1FBA" w14:textId="77777777" w:rsidTr="4DE0A006">
        <w:trPr>
          <w:trHeight w:val="985"/>
        </w:trPr>
        <w:tc>
          <w:tcPr>
            <w:tcW w:w="5000" w:type="pct"/>
            <w:gridSpan w:val="2"/>
          </w:tcPr>
          <w:p w14:paraId="4174B2E4" w14:textId="4EAC4223" w:rsidR="00EB4A88" w:rsidRPr="000603F5" w:rsidRDefault="00663985" w:rsidP="002301EF">
            <w:pPr>
              <w:pStyle w:val="ListParagraph"/>
              <w:numPr>
                <w:ilvl w:val="0"/>
                <w:numId w:val="10"/>
              </w:numPr>
              <w:rPr>
                <w:rFonts w:asciiTheme="majorHAnsi" w:hAnsiTheme="majorHAnsi" w:cs="Calibri"/>
                <w:sz w:val="22"/>
                <w:lang w:val="en-GB" w:eastAsia="en-GB"/>
              </w:rPr>
            </w:pPr>
            <w:r w:rsidRPr="000603F5">
              <w:rPr>
                <w:rFonts w:asciiTheme="majorHAnsi" w:hAnsiTheme="majorHAnsi" w:cs="Calibri"/>
                <w:sz w:val="22"/>
                <w:lang w:val="en-GB" w:eastAsia="en-GB"/>
              </w:rPr>
              <w:t xml:space="preserve">How does your intervention ensure </w:t>
            </w:r>
            <w:r w:rsidRPr="000603F5">
              <w:rPr>
                <w:rFonts w:asciiTheme="majorHAnsi" w:hAnsiTheme="majorHAnsi" w:cs="Calibri"/>
                <w:b/>
                <w:bCs/>
                <w:sz w:val="22"/>
                <w:lang w:val="en-GB" w:eastAsia="en-GB"/>
              </w:rPr>
              <w:t xml:space="preserve">inclusivity and </w:t>
            </w:r>
            <w:r w:rsidR="00CE795B" w:rsidRPr="000603F5">
              <w:rPr>
                <w:rFonts w:asciiTheme="majorHAnsi" w:hAnsiTheme="majorHAnsi" w:cs="Calibri"/>
                <w:b/>
                <w:bCs/>
                <w:sz w:val="22"/>
                <w:lang w:val="en-GB" w:eastAsia="en-GB"/>
              </w:rPr>
              <w:t>equal and meaningful</w:t>
            </w:r>
            <w:r w:rsidR="003467DE" w:rsidRPr="000603F5">
              <w:rPr>
                <w:rFonts w:asciiTheme="majorHAnsi" w:hAnsiTheme="majorHAnsi" w:cs="Calibri"/>
                <w:b/>
                <w:bCs/>
                <w:sz w:val="22"/>
                <w:lang w:val="en-GB" w:eastAsia="en-GB"/>
              </w:rPr>
              <w:t xml:space="preserve"> </w:t>
            </w:r>
            <w:r w:rsidRPr="000603F5">
              <w:rPr>
                <w:rFonts w:asciiTheme="majorHAnsi" w:hAnsiTheme="majorHAnsi" w:cs="Calibri"/>
                <w:b/>
                <w:bCs/>
                <w:sz w:val="22"/>
                <w:lang w:val="en-GB" w:eastAsia="en-GB"/>
              </w:rPr>
              <w:t>participation</w:t>
            </w:r>
            <w:r w:rsidRPr="000603F5">
              <w:rPr>
                <w:rFonts w:asciiTheme="majorHAnsi" w:hAnsiTheme="majorHAnsi" w:cs="Calibri"/>
                <w:sz w:val="22"/>
                <w:lang w:val="en-GB" w:eastAsia="en-GB"/>
              </w:rPr>
              <w:t xml:space="preserve"> within the </w:t>
            </w:r>
            <w:r w:rsidRPr="000603F5">
              <w:rPr>
                <w:rFonts w:asciiTheme="majorHAnsi" w:hAnsiTheme="majorHAnsi" w:cs="Calibri"/>
                <w:b/>
                <w:bCs/>
                <w:sz w:val="22"/>
                <w:lang w:val="en-GB" w:eastAsia="en-GB"/>
              </w:rPr>
              <w:t>community</w:t>
            </w:r>
            <w:r w:rsidR="00717267" w:rsidRPr="000603F5">
              <w:rPr>
                <w:rFonts w:asciiTheme="majorHAnsi" w:hAnsiTheme="majorHAnsi" w:cs="Calibri"/>
                <w:b/>
                <w:bCs/>
                <w:sz w:val="22"/>
                <w:lang w:val="en-GB" w:eastAsia="en-GB"/>
              </w:rPr>
              <w:t>?</w:t>
            </w:r>
          </w:p>
          <w:p w14:paraId="16CC67B1" w14:textId="77777777" w:rsidR="00663985" w:rsidRPr="000603F5" w:rsidRDefault="00292C3B" w:rsidP="001845BC">
            <w:pPr>
              <w:pStyle w:val="ListParagraph"/>
              <w:ind w:left="720"/>
              <w:rPr>
                <w:rFonts w:asciiTheme="majorHAnsi" w:hAnsiTheme="majorHAnsi" w:cs="Calibri"/>
                <w:i/>
                <w:iCs/>
                <w:sz w:val="22"/>
                <w:lang w:eastAsia="en-GB"/>
              </w:rPr>
            </w:pPr>
            <w:r w:rsidRPr="000603F5">
              <w:rPr>
                <w:rFonts w:asciiTheme="majorHAnsi" w:hAnsiTheme="majorHAnsi" w:cs="Calibri"/>
                <w:i/>
                <w:iCs/>
                <w:sz w:val="22"/>
                <w:lang w:val="en-GB" w:eastAsia="en-GB"/>
              </w:rPr>
              <w:t xml:space="preserve">Describe how your intervention includes and engages different groups within the community. Consider aspects like gender, age, ethnicity, disability status, livelihoods, and other specific conditions (e.g., people living in prolonged crisis, migrants, refugees). </w:t>
            </w:r>
            <w:r w:rsidRPr="000603F5">
              <w:rPr>
                <w:rFonts w:asciiTheme="majorHAnsi" w:hAnsiTheme="majorHAnsi" w:cs="Calibri"/>
                <w:i/>
                <w:iCs/>
                <w:sz w:val="22"/>
                <w:lang w:eastAsia="en-GB"/>
              </w:rPr>
              <w:t xml:space="preserve">Explain how your intervention engages diverse segments of the rural community. </w:t>
            </w:r>
            <w:r w:rsidR="00591A00" w:rsidRPr="000603F5">
              <w:rPr>
                <w:rFonts w:asciiTheme="majorHAnsi" w:hAnsiTheme="majorHAnsi" w:cs="Calibri"/>
                <w:i/>
                <w:iCs/>
                <w:sz w:val="22"/>
                <w:lang w:eastAsia="en-GB"/>
              </w:rPr>
              <w:t>Highlight</w:t>
            </w:r>
            <w:r w:rsidRPr="000603F5">
              <w:rPr>
                <w:rFonts w:asciiTheme="majorHAnsi" w:hAnsiTheme="majorHAnsi" w:cs="Calibri"/>
                <w:i/>
                <w:iCs/>
                <w:sz w:val="22"/>
                <w:lang w:eastAsia="en-GB"/>
              </w:rPr>
              <w:t xml:space="preserve"> the specific actions or strategies you use to reach these groups. If applicable, mention if your intervention uses specific approaches such as gender-responsive, gender-transformative, intersectionality, or other methods to ensure inclusivity and gender equality.</w:t>
            </w:r>
          </w:p>
          <w:p w14:paraId="7A90125B" w14:textId="77777777" w:rsidR="00D0279B" w:rsidRPr="00E226EC" w:rsidRDefault="00D0279B" w:rsidP="00D0279B">
            <w:pPr>
              <w:pStyle w:val="ListParagraph"/>
              <w:numPr>
                <w:ilvl w:val="0"/>
                <w:numId w:val="21"/>
              </w:numPr>
              <w:shd w:val="clear" w:color="auto" w:fill="FFFFFF" w:themeFill="background1"/>
              <w:spacing w:before="60" w:after="60"/>
              <w:rPr>
                <w:rFonts w:asciiTheme="majorHAnsi" w:eastAsia="MS Mincho" w:hAnsiTheme="majorHAnsi"/>
                <w:sz w:val="22"/>
                <w:lang w:eastAsia="ja-JP" w:bidi="th-TH"/>
              </w:rPr>
            </w:pPr>
            <w:bookmarkStart w:id="8" w:name="_Hlk184978122"/>
            <w:r w:rsidRPr="00E226EC">
              <w:rPr>
                <w:rFonts w:asciiTheme="majorHAnsi" w:eastAsia="MS Mincho" w:hAnsiTheme="majorHAnsi"/>
                <w:sz w:val="22"/>
                <w:lang w:eastAsia="ja-JP" w:bidi="th-TH"/>
              </w:rPr>
              <w:t xml:space="preserve">Adopted </w:t>
            </w:r>
            <w:r w:rsidRPr="00E226EC">
              <w:rPr>
                <w:rFonts w:asciiTheme="majorHAnsi" w:eastAsia="MS Mincho" w:hAnsiTheme="majorHAnsi"/>
                <w:b/>
                <w:bCs/>
                <w:sz w:val="22"/>
                <w:lang w:eastAsia="ja-JP" w:bidi="th-TH"/>
              </w:rPr>
              <w:t>culturally sensitive approaches</w:t>
            </w:r>
            <w:r w:rsidRPr="00E226EC">
              <w:rPr>
                <w:rFonts w:asciiTheme="majorHAnsi" w:eastAsia="MS Mincho" w:hAnsiTheme="majorHAnsi"/>
                <w:sz w:val="22"/>
                <w:lang w:eastAsia="ja-JP" w:bidi="th-TH"/>
              </w:rPr>
              <w:t xml:space="preserve"> and ensured </w:t>
            </w:r>
            <w:r w:rsidRPr="00E226EC">
              <w:rPr>
                <w:rFonts w:asciiTheme="majorHAnsi" w:eastAsia="MS Mincho" w:hAnsiTheme="majorHAnsi"/>
                <w:b/>
                <w:bCs/>
                <w:sz w:val="22"/>
                <w:lang w:eastAsia="ja-JP" w:bidi="th-TH"/>
              </w:rPr>
              <w:t>voluntary, informed participation</w:t>
            </w:r>
            <w:r w:rsidRPr="00E226EC">
              <w:rPr>
                <w:rFonts w:asciiTheme="majorHAnsi" w:eastAsia="MS Mincho" w:hAnsiTheme="majorHAnsi"/>
                <w:sz w:val="22"/>
                <w:lang w:eastAsia="ja-JP" w:bidi="th-TH"/>
              </w:rPr>
              <w:t xml:space="preserve"> through the FPIC process, fostering trust and respect.</w:t>
            </w:r>
          </w:p>
          <w:p w14:paraId="276783F3" w14:textId="77777777" w:rsidR="00D0279B" w:rsidRPr="00E226EC" w:rsidRDefault="00D0279B" w:rsidP="00D0279B">
            <w:pPr>
              <w:pStyle w:val="ListParagraph"/>
              <w:numPr>
                <w:ilvl w:val="0"/>
                <w:numId w:val="21"/>
              </w:numPr>
              <w:shd w:val="clear" w:color="auto" w:fill="FFFFFF" w:themeFill="background1"/>
              <w:spacing w:before="60" w:after="60"/>
              <w:rPr>
                <w:rFonts w:asciiTheme="majorHAnsi" w:eastAsia="MS Mincho" w:hAnsiTheme="majorHAnsi"/>
                <w:sz w:val="22"/>
                <w:lang w:eastAsia="ja-JP" w:bidi="th-TH"/>
              </w:rPr>
            </w:pPr>
            <w:r w:rsidRPr="00E226EC">
              <w:rPr>
                <w:rFonts w:asciiTheme="majorHAnsi" w:eastAsia="MS Mincho" w:hAnsiTheme="majorHAnsi"/>
                <w:sz w:val="22"/>
                <w:lang w:eastAsia="ja-JP" w:bidi="th-TH"/>
              </w:rPr>
              <w:t xml:space="preserve">Empowered </w:t>
            </w:r>
            <w:r w:rsidRPr="00E226EC">
              <w:rPr>
                <w:rFonts w:asciiTheme="majorHAnsi" w:eastAsia="MS Mincho" w:hAnsiTheme="majorHAnsi"/>
                <w:b/>
                <w:bCs/>
                <w:sz w:val="22"/>
                <w:lang w:eastAsia="ja-JP" w:bidi="th-TH"/>
              </w:rPr>
              <w:t>Indigenous representatives</w:t>
            </w:r>
            <w:r w:rsidRPr="00E226EC">
              <w:rPr>
                <w:rFonts w:asciiTheme="majorHAnsi" w:eastAsia="MS Mincho" w:hAnsiTheme="majorHAnsi"/>
                <w:sz w:val="22"/>
                <w:lang w:eastAsia="ja-JP" w:bidi="th-TH"/>
              </w:rPr>
              <w:t>, including leaders and facilitators, to lead data collection, providing cultural insights and addressing power imbalances.</w:t>
            </w:r>
          </w:p>
          <w:p w14:paraId="478D1889" w14:textId="77777777" w:rsidR="00D0279B" w:rsidRPr="00E226EC" w:rsidRDefault="00D0279B" w:rsidP="00D0279B">
            <w:pPr>
              <w:pStyle w:val="ListParagraph"/>
              <w:numPr>
                <w:ilvl w:val="0"/>
                <w:numId w:val="21"/>
              </w:numPr>
              <w:shd w:val="clear" w:color="auto" w:fill="FFFFFF" w:themeFill="background1"/>
              <w:spacing w:before="60" w:after="60"/>
              <w:rPr>
                <w:rFonts w:asciiTheme="majorHAnsi" w:eastAsia="MS Mincho" w:hAnsiTheme="majorHAnsi"/>
                <w:sz w:val="22"/>
                <w:lang w:eastAsia="ja-JP" w:bidi="th-TH"/>
              </w:rPr>
            </w:pPr>
            <w:r w:rsidRPr="00E226EC">
              <w:rPr>
                <w:rFonts w:asciiTheme="majorHAnsi" w:eastAsia="MS Mincho" w:hAnsiTheme="majorHAnsi"/>
                <w:sz w:val="22"/>
                <w:lang w:eastAsia="ja-JP" w:bidi="th-TH"/>
              </w:rPr>
              <w:t xml:space="preserve">Conducted </w:t>
            </w:r>
            <w:r w:rsidRPr="00E226EC">
              <w:rPr>
                <w:rFonts w:asciiTheme="majorHAnsi" w:eastAsia="MS Mincho" w:hAnsiTheme="majorHAnsi"/>
                <w:b/>
                <w:bCs/>
                <w:sz w:val="22"/>
                <w:lang w:eastAsia="ja-JP" w:bidi="th-TH"/>
              </w:rPr>
              <w:t>community feedback sessions</w:t>
            </w:r>
            <w:r w:rsidRPr="00E226EC">
              <w:rPr>
                <w:rFonts w:asciiTheme="majorHAnsi" w:eastAsia="MS Mincho" w:hAnsiTheme="majorHAnsi"/>
                <w:sz w:val="22"/>
                <w:lang w:eastAsia="ja-JP" w:bidi="th-TH"/>
              </w:rPr>
              <w:t xml:space="preserve"> to validate findings and promote equitable representation.</w:t>
            </w:r>
          </w:p>
          <w:p w14:paraId="63D28E2C" w14:textId="77777777" w:rsidR="00D0279B" w:rsidRPr="00E226EC" w:rsidRDefault="00D0279B" w:rsidP="00D0279B">
            <w:pPr>
              <w:pStyle w:val="ListParagraph"/>
              <w:numPr>
                <w:ilvl w:val="0"/>
                <w:numId w:val="21"/>
              </w:numPr>
              <w:shd w:val="clear" w:color="auto" w:fill="FFFFFF" w:themeFill="background1"/>
              <w:spacing w:before="60" w:after="60"/>
              <w:rPr>
                <w:rFonts w:asciiTheme="majorHAnsi" w:eastAsia="MS Mincho" w:hAnsiTheme="majorHAnsi"/>
                <w:sz w:val="22"/>
                <w:lang w:eastAsia="ja-JP" w:bidi="th-TH"/>
              </w:rPr>
            </w:pPr>
            <w:r w:rsidRPr="00E226EC">
              <w:rPr>
                <w:rFonts w:asciiTheme="majorHAnsi" w:eastAsia="MS Mincho" w:hAnsiTheme="majorHAnsi"/>
                <w:sz w:val="22"/>
                <w:lang w:eastAsia="ja-JP" w:bidi="th-TH"/>
              </w:rPr>
              <w:t xml:space="preserve">Implemented a </w:t>
            </w:r>
            <w:r w:rsidRPr="00E226EC">
              <w:rPr>
                <w:rFonts w:asciiTheme="majorHAnsi" w:eastAsia="MS Mincho" w:hAnsiTheme="majorHAnsi"/>
                <w:b/>
                <w:bCs/>
                <w:sz w:val="22"/>
                <w:lang w:eastAsia="ja-JP" w:bidi="th-TH"/>
              </w:rPr>
              <w:t>conflict-sensitive approach</w:t>
            </w:r>
            <w:r w:rsidRPr="00E226EC">
              <w:rPr>
                <w:rFonts w:asciiTheme="majorHAnsi" w:eastAsia="MS Mincho" w:hAnsiTheme="majorHAnsi"/>
                <w:sz w:val="22"/>
                <w:lang w:eastAsia="ja-JP" w:bidi="th-TH"/>
              </w:rPr>
              <w:t xml:space="preserve">, engaging both </w:t>
            </w:r>
            <w:proofErr w:type="spellStart"/>
            <w:r w:rsidRPr="00E226EC">
              <w:rPr>
                <w:rFonts w:asciiTheme="majorHAnsi" w:eastAsia="MS Mincho" w:hAnsiTheme="majorHAnsi"/>
                <w:sz w:val="22"/>
                <w:lang w:eastAsia="ja-JP" w:bidi="th-TH"/>
              </w:rPr>
              <w:t>Twa</w:t>
            </w:r>
            <w:proofErr w:type="spellEnd"/>
            <w:r w:rsidRPr="00E226EC">
              <w:rPr>
                <w:rFonts w:asciiTheme="majorHAnsi" w:eastAsia="MS Mincho" w:hAnsiTheme="majorHAnsi"/>
                <w:sz w:val="22"/>
                <w:lang w:eastAsia="ja-JP" w:bidi="th-TH"/>
              </w:rPr>
              <w:t xml:space="preserve"> and Bantu communities through inclusive consultations and dialogue sessions to ensure balanced participation and mutual understanding.</w:t>
            </w:r>
          </w:p>
          <w:p w14:paraId="6148ED7D" w14:textId="77777777" w:rsidR="00D0279B" w:rsidRPr="00E226EC" w:rsidRDefault="00D0279B" w:rsidP="00D0279B">
            <w:pPr>
              <w:pStyle w:val="ListParagraph"/>
              <w:numPr>
                <w:ilvl w:val="0"/>
                <w:numId w:val="21"/>
              </w:numPr>
              <w:shd w:val="clear" w:color="auto" w:fill="FFFFFF" w:themeFill="background1"/>
              <w:spacing w:before="60" w:after="60"/>
              <w:rPr>
                <w:rFonts w:asciiTheme="majorHAnsi" w:eastAsia="MS Mincho" w:hAnsiTheme="majorHAnsi"/>
                <w:sz w:val="22"/>
                <w:lang w:eastAsia="ja-JP" w:bidi="th-TH"/>
              </w:rPr>
            </w:pPr>
            <w:r w:rsidRPr="00E226EC">
              <w:rPr>
                <w:rFonts w:asciiTheme="majorHAnsi" w:eastAsia="MS Mincho" w:hAnsiTheme="majorHAnsi"/>
                <w:sz w:val="22"/>
                <w:lang w:eastAsia="ja-JP" w:bidi="th-TH"/>
              </w:rPr>
              <w:t xml:space="preserve">Targeted </w:t>
            </w:r>
            <w:r w:rsidRPr="00E226EC">
              <w:rPr>
                <w:rFonts w:asciiTheme="majorHAnsi" w:eastAsia="MS Mincho" w:hAnsiTheme="majorHAnsi"/>
                <w:b/>
                <w:bCs/>
                <w:sz w:val="22"/>
                <w:lang w:eastAsia="ja-JP" w:bidi="th-TH"/>
              </w:rPr>
              <w:t>diverse community settings</w:t>
            </w:r>
            <w:r w:rsidRPr="00E226EC">
              <w:rPr>
                <w:rFonts w:asciiTheme="majorHAnsi" w:eastAsia="MS Mincho" w:hAnsiTheme="majorHAnsi"/>
                <w:sz w:val="22"/>
                <w:lang w:eastAsia="ja-JP" w:bidi="th-TH"/>
              </w:rPr>
              <w:t xml:space="preserve"> (mixed villages, displacement camps, Bantu settlements, semi-sedentary communities) to reflect Indigenous realities.</w:t>
            </w:r>
          </w:p>
          <w:p w14:paraId="7CB0457D" w14:textId="77777777" w:rsidR="00D0279B" w:rsidRPr="00E226EC" w:rsidRDefault="00D0279B" w:rsidP="00D0279B">
            <w:pPr>
              <w:pStyle w:val="ListParagraph"/>
              <w:numPr>
                <w:ilvl w:val="0"/>
                <w:numId w:val="21"/>
              </w:numPr>
              <w:shd w:val="clear" w:color="auto" w:fill="FFFFFF" w:themeFill="background1"/>
              <w:spacing w:before="60" w:after="60"/>
              <w:rPr>
                <w:rFonts w:asciiTheme="majorHAnsi" w:eastAsia="MS Mincho" w:hAnsiTheme="majorHAnsi"/>
                <w:sz w:val="22"/>
                <w:lang w:eastAsia="ja-JP" w:bidi="th-TH"/>
              </w:rPr>
            </w:pPr>
            <w:r w:rsidRPr="00E226EC">
              <w:rPr>
                <w:rFonts w:asciiTheme="majorHAnsi" w:eastAsia="MS Mincho" w:hAnsiTheme="majorHAnsi"/>
                <w:sz w:val="22"/>
                <w:lang w:eastAsia="ja-JP" w:bidi="th-TH"/>
              </w:rPr>
              <w:t xml:space="preserve">Prioritized the inclusion of </w:t>
            </w:r>
            <w:r w:rsidRPr="00E226EC">
              <w:rPr>
                <w:rFonts w:asciiTheme="majorHAnsi" w:eastAsia="MS Mincho" w:hAnsiTheme="majorHAnsi"/>
                <w:b/>
                <w:bCs/>
                <w:sz w:val="22"/>
                <w:lang w:eastAsia="ja-JP" w:bidi="th-TH"/>
              </w:rPr>
              <w:t>women, youth, and IDPs</w:t>
            </w:r>
            <w:r w:rsidRPr="00E226EC">
              <w:rPr>
                <w:rFonts w:asciiTheme="majorHAnsi" w:eastAsia="MS Mincho" w:hAnsiTheme="majorHAnsi"/>
                <w:sz w:val="22"/>
                <w:lang w:eastAsia="ja-JP" w:bidi="th-TH"/>
              </w:rPr>
              <w:t>, with subsample analyses highlighting vulnerabilities, particularly among women and children.</w:t>
            </w:r>
          </w:p>
          <w:p w14:paraId="749469C8" w14:textId="3B5D130A" w:rsidR="00BC08DC" w:rsidRPr="00D0279B" w:rsidRDefault="00D0279B" w:rsidP="00D0279B">
            <w:pPr>
              <w:pStyle w:val="ListParagraph"/>
              <w:numPr>
                <w:ilvl w:val="0"/>
                <w:numId w:val="21"/>
              </w:numPr>
              <w:shd w:val="clear" w:color="auto" w:fill="FFFFFF" w:themeFill="background1"/>
              <w:spacing w:before="60" w:after="60"/>
              <w:rPr>
                <w:rFonts w:asciiTheme="majorHAnsi" w:eastAsia="MS Mincho" w:hAnsiTheme="majorHAnsi"/>
                <w:color w:val="1F497D" w:themeColor="text2"/>
                <w:sz w:val="22"/>
                <w:lang w:eastAsia="ja-JP" w:bidi="th-TH"/>
              </w:rPr>
            </w:pPr>
            <w:r w:rsidRPr="00E226EC">
              <w:rPr>
                <w:rFonts w:asciiTheme="majorHAnsi" w:eastAsia="MS Mincho" w:hAnsiTheme="majorHAnsi"/>
                <w:sz w:val="22"/>
                <w:lang w:eastAsia="ja-JP" w:bidi="th-TH"/>
              </w:rPr>
              <w:t xml:space="preserve">Formed a diverse study team of </w:t>
            </w:r>
            <w:r w:rsidRPr="00E226EC">
              <w:rPr>
                <w:rFonts w:asciiTheme="majorHAnsi" w:eastAsia="MS Mincho" w:hAnsiTheme="majorHAnsi"/>
                <w:b/>
                <w:bCs/>
                <w:sz w:val="22"/>
                <w:lang w:eastAsia="ja-JP" w:bidi="th-TH"/>
              </w:rPr>
              <w:t>Indigenous and non-Indigenous experts</w:t>
            </w:r>
            <w:r w:rsidRPr="00E226EC">
              <w:rPr>
                <w:rFonts w:asciiTheme="majorHAnsi" w:eastAsia="MS Mincho" w:hAnsiTheme="majorHAnsi"/>
                <w:sz w:val="22"/>
                <w:lang w:eastAsia="ja-JP" w:bidi="th-TH"/>
              </w:rPr>
              <w:t xml:space="preserve"> (enumerators, botanists, nutritionists, socio-anthropologists, rights specialists) to enhance trust, cultural relevance, and data quality.</w:t>
            </w:r>
            <w:bookmarkEnd w:id="8"/>
          </w:p>
        </w:tc>
      </w:tr>
      <w:tr w:rsidR="00663985" w:rsidRPr="00A32CD9" w14:paraId="46F13989" w14:textId="77777777" w:rsidTr="4DE0A006">
        <w:trPr>
          <w:trHeight w:val="369"/>
        </w:trPr>
        <w:tc>
          <w:tcPr>
            <w:tcW w:w="5000" w:type="pct"/>
            <w:gridSpan w:val="2"/>
          </w:tcPr>
          <w:p w14:paraId="12587F06" w14:textId="34ACFDC8" w:rsidR="00CA4871" w:rsidRPr="00380A71" w:rsidRDefault="12107183" w:rsidP="002F2696">
            <w:pPr>
              <w:pStyle w:val="ListParagraph"/>
              <w:numPr>
                <w:ilvl w:val="0"/>
                <w:numId w:val="10"/>
              </w:numPr>
              <w:shd w:val="clear" w:color="auto" w:fill="FFFFFF" w:themeFill="background1"/>
              <w:spacing w:before="60" w:after="60"/>
              <w:jc w:val="left"/>
              <w:rPr>
                <w:rFonts w:asciiTheme="majorHAnsi" w:hAnsiTheme="majorHAnsi"/>
                <w:sz w:val="22"/>
              </w:rPr>
            </w:pPr>
            <w:bookmarkStart w:id="9" w:name="_Hlk184976527"/>
            <w:r w:rsidRPr="00380A71">
              <w:rPr>
                <w:rFonts w:asciiTheme="majorHAnsi" w:hAnsiTheme="majorHAnsi"/>
                <w:sz w:val="22"/>
              </w:rPr>
              <w:t>By using community engagement, w</w:t>
            </w:r>
            <w:r w:rsidR="6415B0BA" w:rsidRPr="00380A71">
              <w:rPr>
                <w:rFonts w:asciiTheme="majorHAnsi" w:hAnsiTheme="majorHAnsi"/>
                <w:sz w:val="22"/>
              </w:rPr>
              <w:t xml:space="preserve">hat </w:t>
            </w:r>
            <w:r w:rsidR="6415B0BA" w:rsidRPr="00380A71">
              <w:rPr>
                <w:rFonts w:asciiTheme="majorHAnsi" w:hAnsiTheme="majorHAnsi"/>
                <w:b/>
                <w:bCs/>
                <w:sz w:val="22"/>
              </w:rPr>
              <w:t>results and impacts</w:t>
            </w:r>
            <w:r w:rsidR="6415B0BA" w:rsidRPr="00380A71">
              <w:rPr>
                <w:rFonts w:asciiTheme="majorHAnsi" w:hAnsiTheme="majorHAnsi"/>
                <w:sz w:val="22"/>
              </w:rPr>
              <w:t xml:space="preserve"> </w:t>
            </w:r>
            <w:r w:rsidR="1FA993FA" w:rsidRPr="00380A71">
              <w:rPr>
                <w:rFonts w:asciiTheme="majorHAnsi" w:hAnsiTheme="majorHAnsi"/>
                <w:sz w:val="22"/>
              </w:rPr>
              <w:t>have</w:t>
            </w:r>
            <w:r w:rsidR="6415B0BA" w:rsidRPr="00380A71">
              <w:rPr>
                <w:rFonts w:asciiTheme="majorHAnsi" w:hAnsiTheme="majorHAnsi"/>
                <w:sz w:val="22"/>
              </w:rPr>
              <w:t xml:space="preserve"> your good practice achieved?</w:t>
            </w:r>
          </w:p>
          <w:p w14:paraId="0D50C6A3" w14:textId="0A9EB22D" w:rsidR="00663985" w:rsidRPr="00380A71" w:rsidRDefault="00CD4301" w:rsidP="001845BC">
            <w:pPr>
              <w:pStyle w:val="ListParagraph"/>
              <w:shd w:val="clear" w:color="auto" w:fill="FFFFFF"/>
              <w:spacing w:before="60" w:after="60"/>
              <w:ind w:left="720"/>
              <w:jc w:val="left"/>
              <w:rPr>
                <w:rFonts w:asciiTheme="majorHAnsi" w:hAnsiTheme="majorHAnsi"/>
                <w:i/>
                <w:iCs/>
                <w:sz w:val="22"/>
              </w:rPr>
            </w:pPr>
            <w:r w:rsidRPr="00380A71">
              <w:rPr>
                <w:rFonts w:asciiTheme="majorHAnsi" w:hAnsiTheme="majorHAnsi"/>
                <w:i/>
                <w:iCs/>
                <w:sz w:val="22"/>
              </w:rPr>
              <w:t xml:space="preserve">Please provide specific examples and evidence demonstrating the effectiveness of your intervention, focusing on both qualitative and quantitative outcomes related to livelihoods </w:t>
            </w:r>
            <w:r w:rsidR="00DE514E" w:rsidRPr="00380A71">
              <w:rPr>
                <w:rFonts w:asciiTheme="majorHAnsi" w:hAnsiTheme="majorHAnsi"/>
                <w:i/>
                <w:iCs/>
                <w:sz w:val="22"/>
              </w:rPr>
              <w:t xml:space="preserve">and well-being </w:t>
            </w:r>
            <w:r w:rsidRPr="00380A71">
              <w:rPr>
                <w:rFonts w:asciiTheme="majorHAnsi" w:hAnsiTheme="majorHAnsi"/>
                <w:i/>
                <w:iCs/>
                <w:sz w:val="22"/>
              </w:rPr>
              <w:t>improvements.</w:t>
            </w:r>
          </w:p>
          <w:p w14:paraId="5A940804" w14:textId="77777777" w:rsidR="00D46D05" w:rsidRDefault="00D46D05" w:rsidP="3139B659">
            <w:pPr>
              <w:shd w:val="clear" w:color="auto" w:fill="FFFFFF" w:themeFill="background1"/>
              <w:spacing w:before="60" w:after="60" w:line="259" w:lineRule="auto"/>
              <w:rPr>
                <w:b/>
                <w:bCs/>
                <w:color w:val="1F497D" w:themeColor="text2"/>
                <w:sz w:val="22"/>
                <w:szCs w:val="20"/>
              </w:rPr>
            </w:pPr>
          </w:p>
          <w:p w14:paraId="2CED1BB5" w14:textId="3DF4274A" w:rsidR="00DC5408" w:rsidRPr="00E226EC" w:rsidRDefault="00DC5408" w:rsidP="3139B659">
            <w:pPr>
              <w:shd w:val="clear" w:color="auto" w:fill="FFFFFF" w:themeFill="background1"/>
              <w:spacing w:before="60" w:after="60" w:line="259" w:lineRule="auto"/>
              <w:rPr>
                <w:b/>
                <w:bCs/>
                <w:sz w:val="22"/>
                <w:szCs w:val="20"/>
              </w:rPr>
            </w:pPr>
            <w:r w:rsidRPr="00E226EC">
              <w:rPr>
                <w:b/>
                <w:bCs/>
                <w:sz w:val="22"/>
                <w:szCs w:val="20"/>
              </w:rPr>
              <w:lastRenderedPageBreak/>
              <w:t>Malnutrition and food insecurity</w:t>
            </w:r>
          </w:p>
          <w:p w14:paraId="674C55C3" w14:textId="77777777" w:rsidR="005E26B8" w:rsidRPr="00E226EC" w:rsidRDefault="005E26B8" w:rsidP="005E26B8">
            <w:pPr>
              <w:pStyle w:val="ListParagraph"/>
              <w:numPr>
                <w:ilvl w:val="0"/>
                <w:numId w:val="17"/>
              </w:numPr>
              <w:shd w:val="clear" w:color="auto" w:fill="FFFFFF" w:themeFill="background1"/>
              <w:spacing w:before="60" w:after="60"/>
              <w:rPr>
                <w:sz w:val="22"/>
                <w:szCs w:val="20"/>
              </w:rPr>
            </w:pPr>
            <w:r w:rsidRPr="00E226EC">
              <w:rPr>
                <w:sz w:val="22"/>
                <w:szCs w:val="20"/>
              </w:rPr>
              <w:t>18% of Indigenous children under five in eastern DRC are acutely malnourished—double the regional prevalence among non-Indigenous children.</w:t>
            </w:r>
          </w:p>
          <w:p w14:paraId="68D0525E" w14:textId="77777777" w:rsidR="005E26B8" w:rsidRPr="00E226EC" w:rsidRDefault="005E26B8" w:rsidP="005E26B8">
            <w:pPr>
              <w:pStyle w:val="ListParagraph"/>
              <w:numPr>
                <w:ilvl w:val="0"/>
                <w:numId w:val="17"/>
              </w:numPr>
              <w:shd w:val="clear" w:color="auto" w:fill="FFFFFF" w:themeFill="background1"/>
              <w:spacing w:before="60" w:after="60"/>
              <w:rPr>
                <w:sz w:val="22"/>
                <w:szCs w:val="20"/>
              </w:rPr>
            </w:pPr>
            <w:r w:rsidRPr="00E226EC">
              <w:rPr>
                <w:sz w:val="22"/>
                <w:szCs w:val="20"/>
              </w:rPr>
              <w:t xml:space="preserve"> 60.6% of Indigenous households in Tanganyika report very low dietary diversity; coping strategies include meal reductions (86%), borrowing food (94%), and consuming less-preferred foods (96%).</w:t>
            </w:r>
          </w:p>
          <w:p w14:paraId="18D39694" w14:textId="2FDA67E4" w:rsidR="00DC5408" w:rsidRPr="00E226EC" w:rsidRDefault="005E26B8" w:rsidP="005E26B8">
            <w:pPr>
              <w:pStyle w:val="ListParagraph"/>
              <w:numPr>
                <w:ilvl w:val="0"/>
                <w:numId w:val="17"/>
              </w:numPr>
              <w:shd w:val="clear" w:color="auto" w:fill="FFFFFF" w:themeFill="background1"/>
              <w:spacing w:before="60" w:after="60"/>
              <w:rPr>
                <w:sz w:val="22"/>
                <w:szCs w:val="20"/>
              </w:rPr>
            </w:pPr>
            <w:r w:rsidRPr="00E226EC">
              <w:rPr>
                <w:sz w:val="22"/>
                <w:szCs w:val="20"/>
              </w:rPr>
              <w:t>Traditional nutrient-rich foods are scarce due to deforestation and loss of forest resources, forcing dietary shifts linked to malnutrition and poverty.</w:t>
            </w:r>
          </w:p>
          <w:p w14:paraId="206A8F29" w14:textId="65191A84" w:rsidR="005E26B8" w:rsidRPr="00E226EC" w:rsidRDefault="005E26B8" w:rsidP="005E26B8">
            <w:pPr>
              <w:shd w:val="clear" w:color="auto" w:fill="FFFFFF" w:themeFill="background1"/>
              <w:spacing w:before="60" w:after="60"/>
              <w:rPr>
                <w:b/>
                <w:bCs/>
                <w:sz w:val="22"/>
                <w:szCs w:val="20"/>
              </w:rPr>
            </w:pPr>
            <w:r w:rsidRPr="00E226EC">
              <w:rPr>
                <w:b/>
                <w:bCs/>
                <w:sz w:val="22"/>
                <w:szCs w:val="20"/>
              </w:rPr>
              <w:t xml:space="preserve">Livelihood challenges </w:t>
            </w:r>
          </w:p>
          <w:p w14:paraId="5AA57EB0" w14:textId="46212E6B" w:rsidR="00E109DA" w:rsidRPr="00E226EC" w:rsidRDefault="00E109DA" w:rsidP="00E109DA">
            <w:pPr>
              <w:pStyle w:val="ListParagraph"/>
              <w:numPr>
                <w:ilvl w:val="0"/>
                <w:numId w:val="17"/>
              </w:numPr>
              <w:shd w:val="clear" w:color="auto" w:fill="FFFFFF" w:themeFill="background1"/>
              <w:spacing w:before="60" w:after="60"/>
              <w:rPr>
                <w:sz w:val="22"/>
                <w:szCs w:val="20"/>
              </w:rPr>
            </w:pPr>
            <w:proofErr w:type="spellStart"/>
            <w:r w:rsidRPr="00E226EC">
              <w:rPr>
                <w:sz w:val="22"/>
                <w:szCs w:val="20"/>
              </w:rPr>
              <w:t>Twa</w:t>
            </w:r>
            <w:proofErr w:type="spellEnd"/>
            <w:r w:rsidRPr="00E226EC">
              <w:rPr>
                <w:sz w:val="22"/>
                <w:szCs w:val="20"/>
              </w:rPr>
              <w:t xml:space="preserve"> communities face a transition from forest-based to semi-sedentary lifestyles due to deforestation, displacement, and dependency on Bantu families.</w:t>
            </w:r>
          </w:p>
          <w:p w14:paraId="70BF55AF" w14:textId="04A02EE5" w:rsidR="00E109DA" w:rsidRPr="00E226EC" w:rsidRDefault="00E109DA" w:rsidP="00E109DA">
            <w:pPr>
              <w:pStyle w:val="ListParagraph"/>
              <w:numPr>
                <w:ilvl w:val="0"/>
                <w:numId w:val="17"/>
              </w:numPr>
              <w:shd w:val="clear" w:color="auto" w:fill="FFFFFF" w:themeFill="background1"/>
              <w:spacing w:before="60" w:after="60"/>
              <w:rPr>
                <w:sz w:val="22"/>
                <w:szCs w:val="20"/>
              </w:rPr>
            </w:pPr>
            <w:r w:rsidRPr="00E226EC">
              <w:rPr>
                <w:sz w:val="22"/>
                <w:szCs w:val="20"/>
              </w:rPr>
              <w:t>Livelihoods are precarious, with 74% reliant on agricultural labor for Bantu families and only 15% practicing subsistence farming.</w:t>
            </w:r>
          </w:p>
          <w:p w14:paraId="347A26EE" w14:textId="25170F09" w:rsidR="00355B60" w:rsidRPr="00E226EC" w:rsidRDefault="00355B60" w:rsidP="00E109DA">
            <w:pPr>
              <w:pStyle w:val="ListParagraph"/>
              <w:numPr>
                <w:ilvl w:val="0"/>
                <w:numId w:val="17"/>
              </w:numPr>
              <w:shd w:val="clear" w:color="auto" w:fill="FFFFFF" w:themeFill="background1"/>
              <w:spacing w:before="60" w:after="60"/>
              <w:rPr>
                <w:sz w:val="22"/>
                <w:szCs w:val="20"/>
              </w:rPr>
            </w:pPr>
            <w:r w:rsidRPr="00E226EC">
              <w:rPr>
                <w:sz w:val="22"/>
                <w:szCs w:val="20"/>
              </w:rPr>
              <w:t>Women bear the brunt of responsibilities, limiting their agricultural productivity and autonomy.</w:t>
            </w:r>
          </w:p>
          <w:p w14:paraId="671CDE2B" w14:textId="03C85FAB" w:rsidR="005B0B79" w:rsidRPr="00E226EC" w:rsidRDefault="00A4011E" w:rsidP="005B0B79">
            <w:pPr>
              <w:shd w:val="clear" w:color="auto" w:fill="FFFFFF" w:themeFill="background1"/>
              <w:spacing w:before="60" w:after="60"/>
              <w:rPr>
                <w:b/>
                <w:bCs/>
                <w:sz w:val="22"/>
                <w:szCs w:val="20"/>
              </w:rPr>
            </w:pPr>
            <w:r w:rsidRPr="00E226EC">
              <w:rPr>
                <w:b/>
                <w:bCs/>
                <w:sz w:val="22"/>
                <w:szCs w:val="20"/>
              </w:rPr>
              <w:t xml:space="preserve">Access to land and resources </w:t>
            </w:r>
          </w:p>
          <w:p w14:paraId="7E7199B0" w14:textId="55BBADDA" w:rsidR="00A4011E" w:rsidRPr="00E226EC" w:rsidRDefault="00A4011E" w:rsidP="00A4011E">
            <w:pPr>
              <w:pStyle w:val="ListParagraph"/>
              <w:numPr>
                <w:ilvl w:val="0"/>
                <w:numId w:val="17"/>
              </w:numPr>
              <w:shd w:val="clear" w:color="auto" w:fill="FFFFFF" w:themeFill="background1"/>
              <w:spacing w:before="60" w:after="60"/>
              <w:rPr>
                <w:sz w:val="22"/>
                <w:szCs w:val="20"/>
              </w:rPr>
            </w:pPr>
            <w:r w:rsidRPr="00E226EC">
              <w:rPr>
                <w:sz w:val="22"/>
                <w:szCs w:val="20"/>
              </w:rPr>
              <w:t>Weak enforcement of laws and power imbalances with Bantu chiefs limit access to natural resources and formal land rights, with customary taxes and forced labor reported.</w:t>
            </w:r>
          </w:p>
          <w:p w14:paraId="0B453410" w14:textId="3ACDB030" w:rsidR="00A4011E" w:rsidRPr="00E226EC" w:rsidRDefault="006F4A47" w:rsidP="00A4011E">
            <w:pPr>
              <w:pStyle w:val="ListParagraph"/>
              <w:numPr>
                <w:ilvl w:val="0"/>
                <w:numId w:val="17"/>
              </w:numPr>
              <w:shd w:val="clear" w:color="auto" w:fill="FFFFFF" w:themeFill="background1"/>
              <w:spacing w:before="60" w:after="60"/>
              <w:rPr>
                <w:sz w:val="22"/>
                <w:szCs w:val="20"/>
              </w:rPr>
            </w:pPr>
            <w:r w:rsidRPr="00E226EC">
              <w:rPr>
                <w:sz w:val="22"/>
                <w:szCs w:val="20"/>
              </w:rPr>
              <w:t>Environmental degradation and restricted forest access exacerbate food insecurity and loss of cultural practices.</w:t>
            </w:r>
          </w:p>
          <w:p w14:paraId="19C364EB" w14:textId="3B009985" w:rsidR="007545D7" w:rsidRPr="00E226EC" w:rsidRDefault="007545D7" w:rsidP="007545D7">
            <w:pPr>
              <w:shd w:val="clear" w:color="auto" w:fill="FFFFFF" w:themeFill="background1"/>
              <w:spacing w:before="60" w:after="60"/>
              <w:rPr>
                <w:b/>
                <w:bCs/>
                <w:sz w:val="22"/>
                <w:szCs w:val="20"/>
              </w:rPr>
            </w:pPr>
            <w:r w:rsidRPr="00E226EC">
              <w:rPr>
                <w:b/>
                <w:bCs/>
                <w:sz w:val="22"/>
                <w:szCs w:val="20"/>
              </w:rPr>
              <w:t>Social marginalization</w:t>
            </w:r>
            <w:r w:rsidR="00552C48" w:rsidRPr="00E226EC">
              <w:rPr>
                <w:b/>
                <w:bCs/>
                <w:sz w:val="22"/>
                <w:szCs w:val="20"/>
              </w:rPr>
              <w:t xml:space="preserve">, </w:t>
            </w:r>
            <w:r w:rsidR="00EC2145" w:rsidRPr="00E226EC">
              <w:rPr>
                <w:b/>
                <w:bCs/>
                <w:sz w:val="22"/>
                <w:szCs w:val="20"/>
              </w:rPr>
              <w:t xml:space="preserve">discrimination </w:t>
            </w:r>
            <w:r w:rsidR="00552C48" w:rsidRPr="00E226EC">
              <w:rPr>
                <w:b/>
                <w:bCs/>
                <w:sz w:val="22"/>
                <w:szCs w:val="20"/>
              </w:rPr>
              <w:t>and barriers to participation</w:t>
            </w:r>
          </w:p>
          <w:p w14:paraId="38824C31" w14:textId="7355E803" w:rsidR="00EC2145" w:rsidRPr="00E226EC" w:rsidRDefault="00787BD8" w:rsidP="00787BD8">
            <w:pPr>
              <w:pStyle w:val="ListParagraph"/>
              <w:numPr>
                <w:ilvl w:val="0"/>
                <w:numId w:val="17"/>
              </w:numPr>
              <w:shd w:val="clear" w:color="auto" w:fill="FFFFFF" w:themeFill="background1"/>
              <w:spacing w:before="60" w:after="60"/>
              <w:rPr>
                <w:sz w:val="22"/>
                <w:szCs w:val="20"/>
              </w:rPr>
            </w:pPr>
            <w:proofErr w:type="spellStart"/>
            <w:r w:rsidRPr="00E226EC">
              <w:rPr>
                <w:sz w:val="22"/>
                <w:szCs w:val="20"/>
              </w:rPr>
              <w:t>Twa</w:t>
            </w:r>
            <w:proofErr w:type="spellEnd"/>
            <w:r w:rsidRPr="00E226EC">
              <w:rPr>
                <w:sz w:val="22"/>
                <w:szCs w:val="20"/>
              </w:rPr>
              <w:t xml:space="preserve"> communities face spatial segregation, limited representation in governance, and exposure</w:t>
            </w:r>
            <w:r w:rsidR="00F34674" w:rsidRPr="00E226EC">
              <w:rPr>
                <w:sz w:val="22"/>
                <w:szCs w:val="20"/>
              </w:rPr>
              <w:t xml:space="preserve"> to</w:t>
            </w:r>
            <w:r w:rsidRPr="00E226EC">
              <w:rPr>
                <w:sz w:val="22"/>
                <w:szCs w:val="20"/>
              </w:rPr>
              <w:t xml:space="preserve"> </w:t>
            </w:r>
            <w:r w:rsidR="00F34674" w:rsidRPr="00E226EC">
              <w:rPr>
                <w:sz w:val="22"/>
                <w:szCs w:val="20"/>
              </w:rPr>
              <w:t>risks such as stigma, violence, or exploitation in shared spaces like schools, markets, or health centers</w:t>
            </w:r>
            <w:r w:rsidRPr="00E226EC">
              <w:rPr>
                <w:sz w:val="22"/>
                <w:szCs w:val="20"/>
              </w:rPr>
              <w:t>.</w:t>
            </w:r>
          </w:p>
          <w:p w14:paraId="331937A6" w14:textId="62076372" w:rsidR="000930EF" w:rsidRPr="00E226EC" w:rsidRDefault="000930EF" w:rsidP="00787BD8">
            <w:pPr>
              <w:pStyle w:val="ListParagraph"/>
              <w:numPr>
                <w:ilvl w:val="0"/>
                <w:numId w:val="17"/>
              </w:numPr>
              <w:shd w:val="clear" w:color="auto" w:fill="FFFFFF" w:themeFill="background1"/>
              <w:spacing w:before="60" w:after="60"/>
              <w:rPr>
                <w:sz w:val="22"/>
                <w:szCs w:val="20"/>
              </w:rPr>
            </w:pPr>
            <w:r w:rsidRPr="00E226EC">
              <w:rPr>
                <w:sz w:val="22"/>
                <w:szCs w:val="20"/>
              </w:rPr>
              <w:t>Pressures for assimilation threaten cultural identity overlook</w:t>
            </w:r>
            <w:r w:rsidR="007C0D67" w:rsidRPr="00E226EC">
              <w:rPr>
                <w:sz w:val="22"/>
                <w:szCs w:val="20"/>
              </w:rPr>
              <w:t>ing</w:t>
            </w:r>
            <w:r w:rsidRPr="00E226EC">
              <w:rPr>
                <w:sz w:val="22"/>
                <w:szCs w:val="20"/>
              </w:rPr>
              <w:t xml:space="preserve"> Indigenous</w:t>
            </w:r>
            <w:r w:rsidR="007C0D67" w:rsidRPr="00E226EC">
              <w:rPr>
                <w:sz w:val="22"/>
                <w:szCs w:val="20"/>
              </w:rPr>
              <w:t xml:space="preserve"> </w:t>
            </w:r>
            <w:proofErr w:type="spellStart"/>
            <w:r w:rsidR="007C0D67" w:rsidRPr="00E226EC">
              <w:rPr>
                <w:sz w:val="22"/>
                <w:szCs w:val="20"/>
              </w:rPr>
              <w:t>Poeples</w:t>
            </w:r>
            <w:proofErr w:type="spellEnd"/>
            <w:r w:rsidR="007C0D67" w:rsidRPr="00E226EC">
              <w:rPr>
                <w:sz w:val="22"/>
                <w:szCs w:val="20"/>
              </w:rPr>
              <w:t>’</w:t>
            </w:r>
            <w:r w:rsidRPr="00E226EC">
              <w:rPr>
                <w:sz w:val="22"/>
                <w:szCs w:val="20"/>
              </w:rPr>
              <w:t xml:space="preserve"> priorities.</w:t>
            </w:r>
          </w:p>
          <w:p w14:paraId="2426CED0" w14:textId="39908B61" w:rsidR="00C879DF" w:rsidRPr="00E226EC" w:rsidRDefault="00A03AF8" w:rsidP="00C879DF">
            <w:pPr>
              <w:pStyle w:val="ListParagraph"/>
              <w:numPr>
                <w:ilvl w:val="0"/>
                <w:numId w:val="17"/>
              </w:numPr>
              <w:shd w:val="clear" w:color="auto" w:fill="FFFFFF" w:themeFill="background1"/>
              <w:spacing w:before="60" w:after="60"/>
              <w:rPr>
                <w:sz w:val="22"/>
                <w:szCs w:val="20"/>
              </w:rPr>
            </w:pPr>
            <w:r w:rsidRPr="00E226EC">
              <w:rPr>
                <w:sz w:val="22"/>
                <w:szCs w:val="20"/>
              </w:rPr>
              <w:t xml:space="preserve">Seasonal migration and lack of tailored support limit </w:t>
            </w:r>
            <w:proofErr w:type="spellStart"/>
            <w:r w:rsidRPr="00E226EC">
              <w:rPr>
                <w:sz w:val="22"/>
                <w:szCs w:val="20"/>
              </w:rPr>
              <w:t>Twa</w:t>
            </w:r>
            <w:proofErr w:type="spellEnd"/>
            <w:r w:rsidRPr="00E226EC">
              <w:rPr>
                <w:sz w:val="22"/>
                <w:szCs w:val="20"/>
              </w:rPr>
              <w:t xml:space="preserve"> involvement in resilience-building initiatives while structural barriers such as literacy requirements and fear of reprisals restrict their inclusion in decision-making roles.</w:t>
            </w:r>
          </w:p>
          <w:p w14:paraId="77942557" w14:textId="77777777" w:rsidR="00D46D05" w:rsidRPr="00E226EC" w:rsidRDefault="00D46D05" w:rsidP="00C879DF">
            <w:pPr>
              <w:shd w:val="clear" w:color="auto" w:fill="FFFFFF" w:themeFill="background1"/>
              <w:spacing w:before="60" w:after="60"/>
              <w:rPr>
                <w:b/>
                <w:bCs/>
                <w:sz w:val="22"/>
                <w:szCs w:val="20"/>
              </w:rPr>
            </w:pPr>
          </w:p>
          <w:p w14:paraId="2A59C9D6" w14:textId="1F75719C" w:rsidR="00C879DF" w:rsidRPr="00E226EC" w:rsidRDefault="005D177B" w:rsidP="00C879DF">
            <w:pPr>
              <w:shd w:val="clear" w:color="auto" w:fill="FFFFFF" w:themeFill="background1"/>
              <w:spacing w:before="60" w:after="60"/>
              <w:rPr>
                <w:b/>
                <w:bCs/>
                <w:sz w:val="22"/>
                <w:szCs w:val="20"/>
              </w:rPr>
            </w:pPr>
            <w:r w:rsidRPr="00E226EC">
              <w:rPr>
                <w:b/>
                <w:bCs/>
                <w:sz w:val="22"/>
                <w:szCs w:val="20"/>
              </w:rPr>
              <w:t>Impact and r</w:t>
            </w:r>
            <w:r w:rsidR="00C879DF" w:rsidRPr="00E226EC">
              <w:rPr>
                <w:b/>
                <w:bCs/>
                <w:sz w:val="22"/>
                <w:szCs w:val="20"/>
              </w:rPr>
              <w:t>ecommendations</w:t>
            </w:r>
            <w:r w:rsidRPr="00E226EC">
              <w:rPr>
                <w:b/>
                <w:bCs/>
                <w:sz w:val="22"/>
                <w:szCs w:val="20"/>
              </w:rPr>
              <w:t xml:space="preserve"> fro</w:t>
            </w:r>
            <w:r w:rsidR="00154FD9" w:rsidRPr="00E226EC">
              <w:rPr>
                <w:b/>
                <w:bCs/>
                <w:sz w:val="22"/>
                <w:szCs w:val="20"/>
              </w:rPr>
              <w:t>m</w:t>
            </w:r>
            <w:r w:rsidRPr="00E226EC">
              <w:rPr>
                <w:b/>
                <w:bCs/>
                <w:sz w:val="22"/>
                <w:szCs w:val="20"/>
              </w:rPr>
              <w:t xml:space="preserve"> programming</w:t>
            </w:r>
            <w:r w:rsidR="00C879DF" w:rsidRPr="00E226EC">
              <w:rPr>
                <w:b/>
                <w:bCs/>
                <w:sz w:val="22"/>
                <w:szCs w:val="20"/>
              </w:rPr>
              <w:t xml:space="preserve"> </w:t>
            </w:r>
          </w:p>
          <w:p w14:paraId="7060F85B" w14:textId="77777777" w:rsidR="008E4CC5" w:rsidRPr="00E226EC" w:rsidRDefault="008E4CC5" w:rsidP="008E4CC5">
            <w:pPr>
              <w:pStyle w:val="ListParagraph"/>
              <w:numPr>
                <w:ilvl w:val="0"/>
                <w:numId w:val="17"/>
              </w:numPr>
              <w:shd w:val="clear" w:color="auto" w:fill="FFFFFF" w:themeFill="background1"/>
              <w:spacing w:before="60" w:after="60"/>
              <w:rPr>
                <w:sz w:val="22"/>
                <w:szCs w:val="20"/>
              </w:rPr>
            </w:pPr>
            <w:r w:rsidRPr="00E226EC">
              <w:rPr>
                <w:sz w:val="22"/>
                <w:szCs w:val="20"/>
              </w:rPr>
              <w:t>Systematic integration of protection and self-determination approaches for Indigenous peoples at all stages of the project.</w:t>
            </w:r>
          </w:p>
          <w:p w14:paraId="53249D5D" w14:textId="77777777" w:rsidR="008E4CC5" w:rsidRPr="00E226EC" w:rsidRDefault="008E4CC5" w:rsidP="008E4CC5">
            <w:pPr>
              <w:pStyle w:val="ListParagraph"/>
              <w:numPr>
                <w:ilvl w:val="0"/>
                <w:numId w:val="17"/>
              </w:numPr>
              <w:shd w:val="clear" w:color="auto" w:fill="FFFFFF" w:themeFill="background1"/>
              <w:spacing w:before="60" w:after="60"/>
              <w:rPr>
                <w:sz w:val="22"/>
                <w:szCs w:val="20"/>
              </w:rPr>
            </w:pPr>
            <w:r w:rsidRPr="00E226EC">
              <w:rPr>
                <w:sz w:val="22"/>
                <w:szCs w:val="20"/>
              </w:rPr>
              <w:t xml:space="preserve"> Ensure sustainable and equitable access to and management of natural resources while respecting Indigenous land rights and strengthening land tenure security.</w:t>
            </w:r>
          </w:p>
          <w:p w14:paraId="3EB5DE9D" w14:textId="77777777" w:rsidR="008E4CC5" w:rsidRPr="00E226EC" w:rsidRDefault="008E4CC5" w:rsidP="008E4CC5">
            <w:pPr>
              <w:pStyle w:val="ListParagraph"/>
              <w:numPr>
                <w:ilvl w:val="0"/>
                <w:numId w:val="17"/>
              </w:numPr>
              <w:shd w:val="clear" w:color="auto" w:fill="FFFFFF" w:themeFill="background1"/>
              <w:spacing w:before="60" w:after="60"/>
              <w:rPr>
                <w:sz w:val="22"/>
                <w:szCs w:val="20"/>
              </w:rPr>
            </w:pPr>
            <w:r w:rsidRPr="00E226EC">
              <w:rPr>
                <w:sz w:val="22"/>
                <w:szCs w:val="20"/>
              </w:rPr>
              <w:t>Advocacy, institutional support, and capacity building for the enforcement of laws at the local level.</w:t>
            </w:r>
          </w:p>
          <w:p w14:paraId="622A011A" w14:textId="77777777" w:rsidR="008E4CC5" w:rsidRPr="00E226EC" w:rsidRDefault="008E4CC5" w:rsidP="008E4CC5">
            <w:pPr>
              <w:pStyle w:val="ListParagraph"/>
              <w:numPr>
                <w:ilvl w:val="0"/>
                <w:numId w:val="17"/>
              </w:numPr>
              <w:shd w:val="clear" w:color="auto" w:fill="FFFFFF" w:themeFill="background1"/>
              <w:spacing w:before="60" w:after="60"/>
              <w:rPr>
                <w:sz w:val="22"/>
                <w:szCs w:val="20"/>
              </w:rPr>
            </w:pPr>
            <w:r w:rsidRPr="00E226EC">
              <w:rPr>
                <w:sz w:val="22"/>
                <w:szCs w:val="20"/>
              </w:rPr>
              <w:t>Strengthen representation and support for Indigenous voices in governance institutions and project implementation.</w:t>
            </w:r>
          </w:p>
          <w:p w14:paraId="00793B02" w14:textId="77777777" w:rsidR="008E4CC5" w:rsidRPr="00E226EC" w:rsidRDefault="008E4CC5" w:rsidP="008E4CC5">
            <w:pPr>
              <w:pStyle w:val="ListParagraph"/>
              <w:numPr>
                <w:ilvl w:val="0"/>
                <w:numId w:val="17"/>
              </w:numPr>
              <w:shd w:val="clear" w:color="auto" w:fill="FFFFFF" w:themeFill="background1"/>
              <w:spacing w:before="60" w:after="60"/>
              <w:rPr>
                <w:sz w:val="22"/>
                <w:szCs w:val="20"/>
              </w:rPr>
            </w:pPr>
            <w:r w:rsidRPr="00E226EC">
              <w:rPr>
                <w:sz w:val="22"/>
                <w:szCs w:val="20"/>
              </w:rPr>
              <w:t>Restoration and protection of the environment and forest ecosystems, along with the promotion of non-timber forest product (NTFP) production.</w:t>
            </w:r>
          </w:p>
          <w:p w14:paraId="45D9792B" w14:textId="77777777" w:rsidR="008E4CC5" w:rsidRPr="00E226EC" w:rsidRDefault="008E4CC5" w:rsidP="008E4CC5">
            <w:pPr>
              <w:pStyle w:val="ListParagraph"/>
              <w:numPr>
                <w:ilvl w:val="0"/>
                <w:numId w:val="17"/>
              </w:numPr>
              <w:shd w:val="clear" w:color="auto" w:fill="FFFFFF" w:themeFill="background1"/>
              <w:spacing w:before="60" w:after="60"/>
              <w:rPr>
                <w:sz w:val="22"/>
                <w:szCs w:val="20"/>
              </w:rPr>
            </w:pPr>
            <w:r w:rsidRPr="00E226EC">
              <w:rPr>
                <w:sz w:val="22"/>
                <w:szCs w:val="20"/>
              </w:rPr>
              <w:t>Support livelihoods and ensure access to preferred nutritious foods for Indigenous peoples.</w:t>
            </w:r>
          </w:p>
          <w:p w14:paraId="430A3E5D" w14:textId="77777777" w:rsidR="008E4CC5" w:rsidRPr="00E226EC" w:rsidRDefault="008E4CC5" w:rsidP="008E4CC5">
            <w:pPr>
              <w:pStyle w:val="ListParagraph"/>
              <w:numPr>
                <w:ilvl w:val="0"/>
                <w:numId w:val="17"/>
              </w:numPr>
              <w:shd w:val="clear" w:color="auto" w:fill="FFFFFF" w:themeFill="background1"/>
              <w:spacing w:before="60" w:after="60"/>
              <w:rPr>
                <w:sz w:val="22"/>
                <w:szCs w:val="20"/>
              </w:rPr>
            </w:pPr>
            <w:r w:rsidRPr="00E226EC">
              <w:rPr>
                <w:sz w:val="22"/>
                <w:szCs w:val="20"/>
              </w:rPr>
              <w:lastRenderedPageBreak/>
              <w:t>Promote health and combat malnutrition.</w:t>
            </w:r>
          </w:p>
          <w:p w14:paraId="6E517B39" w14:textId="08DD7250" w:rsidR="00136867" w:rsidRPr="00D46D05" w:rsidRDefault="008E4CC5" w:rsidP="3139B659">
            <w:pPr>
              <w:pStyle w:val="ListParagraph"/>
              <w:numPr>
                <w:ilvl w:val="0"/>
                <w:numId w:val="17"/>
              </w:numPr>
              <w:shd w:val="clear" w:color="auto" w:fill="FFFFFF" w:themeFill="background1"/>
              <w:spacing w:before="60" w:after="60"/>
              <w:rPr>
                <w:color w:val="1F497D" w:themeColor="text2"/>
                <w:sz w:val="22"/>
                <w:szCs w:val="20"/>
              </w:rPr>
            </w:pPr>
            <w:r w:rsidRPr="00E226EC">
              <w:rPr>
                <w:sz w:val="22"/>
                <w:szCs w:val="20"/>
              </w:rPr>
              <w:t>Develop sustainable solutions for displaced Twa populations, ensuring their free, prior, and informed consent.</w:t>
            </w:r>
          </w:p>
        </w:tc>
      </w:tr>
      <w:bookmarkEnd w:id="9"/>
      <w:tr w:rsidR="006D456E" w:rsidRPr="00A32CD9" w14:paraId="4BC5100C" w14:textId="77777777" w:rsidTr="4DE0A006">
        <w:trPr>
          <w:trHeight w:val="369"/>
        </w:trPr>
        <w:tc>
          <w:tcPr>
            <w:tcW w:w="5000" w:type="pct"/>
            <w:gridSpan w:val="2"/>
          </w:tcPr>
          <w:p w14:paraId="5755DB66" w14:textId="57C57BBD" w:rsidR="00CA4871" w:rsidRPr="00A32CD9" w:rsidRDefault="00EF79DD" w:rsidP="002301EF">
            <w:pPr>
              <w:pStyle w:val="ListParagraph"/>
              <w:numPr>
                <w:ilvl w:val="0"/>
                <w:numId w:val="10"/>
              </w:numPr>
              <w:shd w:val="clear" w:color="auto" w:fill="FFFFFF"/>
              <w:spacing w:before="60" w:after="60"/>
              <w:jc w:val="left"/>
              <w:rPr>
                <w:rFonts w:asciiTheme="majorHAnsi" w:hAnsiTheme="majorHAnsi"/>
                <w:b/>
                <w:bCs/>
                <w:sz w:val="22"/>
              </w:rPr>
            </w:pPr>
            <w:r w:rsidRPr="00A32CD9">
              <w:rPr>
                <w:rFonts w:asciiTheme="majorHAnsi" w:hAnsiTheme="majorHAnsi"/>
                <w:sz w:val="22"/>
              </w:rPr>
              <w:lastRenderedPageBreak/>
              <w:t xml:space="preserve">Among these results, </w:t>
            </w:r>
            <w:r w:rsidR="0044403E" w:rsidRPr="00A32CD9">
              <w:rPr>
                <w:rFonts w:asciiTheme="majorHAnsi" w:hAnsiTheme="majorHAnsi"/>
                <w:sz w:val="22"/>
              </w:rPr>
              <w:t>has the good practice</w:t>
            </w:r>
            <w:r w:rsidR="006D456E" w:rsidRPr="00A32CD9">
              <w:rPr>
                <w:rFonts w:asciiTheme="majorHAnsi" w:hAnsiTheme="majorHAnsi"/>
                <w:sz w:val="22"/>
              </w:rPr>
              <w:t xml:space="preserve"> </w:t>
            </w:r>
            <w:r w:rsidR="003908D1" w:rsidRPr="00A32CD9">
              <w:rPr>
                <w:rFonts w:asciiTheme="majorHAnsi" w:hAnsiTheme="majorHAnsi"/>
                <w:sz w:val="22"/>
              </w:rPr>
              <w:t xml:space="preserve">led to </w:t>
            </w:r>
            <w:r w:rsidR="00201777" w:rsidRPr="00A32CD9">
              <w:rPr>
                <w:rFonts w:asciiTheme="majorHAnsi" w:hAnsiTheme="majorHAnsi"/>
                <w:sz w:val="22"/>
              </w:rPr>
              <w:t>improvements in terms of</w:t>
            </w:r>
            <w:r w:rsidR="006D456E" w:rsidRPr="00A32CD9">
              <w:rPr>
                <w:rFonts w:asciiTheme="majorHAnsi" w:hAnsiTheme="majorHAnsi"/>
                <w:sz w:val="22"/>
              </w:rPr>
              <w:t xml:space="preserve"> </w:t>
            </w:r>
            <w:r w:rsidR="006D456E" w:rsidRPr="00A32CD9">
              <w:rPr>
                <w:rFonts w:asciiTheme="majorHAnsi" w:hAnsiTheme="majorHAnsi"/>
                <w:b/>
                <w:bCs/>
                <w:sz w:val="22"/>
              </w:rPr>
              <w:t xml:space="preserve">gender equality, women’s empowerment, </w:t>
            </w:r>
            <w:r w:rsidR="000317B0" w:rsidRPr="00A32CD9">
              <w:rPr>
                <w:rFonts w:asciiTheme="majorHAnsi" w:hAnsiTheme="majorHAnsi"/>
                <w:b/>
                <w:bCs/>
                <w:sz w:val="22"/>
              </w:rPr>
              <w:t>and/or</w:t>
            </w:r>
            <w:r w:rsidR="006D456E" w:rsidRPr="00A32CD9">
              <w:rPr>
                <w:rFonts w:asciiTheme="majorHAnsi" w:hAnsiTheme="majorHAnsi"/>
                <w:sz w:val="22"/>
              </w:rPr>
              <w:t xml:space="preserve"> </w:t>
            </w:r>
            <w:r w:rsidR="006D456E" w:rsidRPr="00A32CD9">
              <w:rPr>
                <w:rFonts w:asciiTheme="majorHAnsi" w:hAnsiTheme="majorHAnsi"/>
                <w:b/>
                <w:bCs/>
                <w:sz w:val="22"/>
              </w:rPr>
              <w:t>social inclusion</w:t>
            </w:r>
            <w:r w:rsidR="006D456E" w:rsidRPr="00A32CD9">
              <w:rPr>
                <w:rFonts w:asciiTheme="majorHAnsi" w:hAnsiTheme="majorHAnsi"/>
                <w:sz w:val="22"/>
              </w:rPr>
              <w:t>?</w:t>
            </w:r>
          </w:p>
          <w:p w14:paraId="0E35B0B0" w14:textId="5547644E" w:rsidR="006D456E" w:rsidRDefault="00201777" w:rsidP="001845BC">
            <w:pPr>
              <w:pStyle w:val="ListParagraph"/>
              <w:shd w:val="clear" w:color="auto" w:fill="FFFFFF"/>
              <w:spacing w:before="60" w:after="60"/>
              <w:ind w:left="720"/>
              <w:jc w:val="left"/>
              <w:rPr>
                <w:rFonts w:asciiTheme="majorHAnsi" w:hAnsiTheme="majorHAnsi"/>
                <w:i/>
                <w:iCs/>
                <w:sz w:val="22"/>
              </w:rPr>
            </w:pPr>
            <w:r w:rsidRPr="00A32CD9">
              <w:rPr>
                <w:rFonts w:asciiTheme="majorHAnsi" w:hAnsiTheme="majorHAnsi"/>
                <w:i/>
                <w:iCs/>
                <w:sz w:val="22"/>
              </w:rPr>
              <w:t>D</w:t>
            </w:r>
            <w:r w:rsidR="006D456E" w:rsidRPr="00A32CD9">
              <w:rPr>
                <w:rFonts w:asciiTheme="majorHAnsi" w:hAnsiTheme="majorHAnsi"/>
                <w:i/>
                <w:iCs/>
                <w:sz w:val="22"/>
              </w:rPr>
              <w:t xml:space="preserve">escribe the </w:t>
            </w:r>
            <w:r w:rsidR="006D456E" w:rsidRPr="00A32CD9">
              <w:rPr>
                <w:rFonts w:asciiTheme="majorHAnsi" w:hAnsiTheme="majorHAnsi"/>
                <w:b/>
                <w:bCs/>
                <w:i/>
                <w:iCs/>
                <w:sz w:val="22"/>
              </w:rPr>
              <w:t>behavioral changes</w:t>
            </w:r>
            <w:r w:rsidR="006D456E" w:rsidRPr="00A32CD9">
              <w:rPr>
                <w:rFonts w:asciiTheme="majorHAnsi" w:hAnsiTheme="majorHAnsi"/>
                <w:i/>
                <w:iCs/>
                <w:sz w:val="22"/>
              </w:rPr>
              <w:t xml:space="preserve"> </w:t>
            </w:r>
            <w:r w:rsidR="004D7B18" w:rsidRPr="00A32CD9">
              <w:rPr>
                <w:rFonts w:asciiTheme="majorHAnsi" w:hAnsiTheme="majorHAnsi"/>
                <w:i/>
                <w:iCs/>
                <w:sz w:val="22"/>
              </w:rPr>
              <w:t xml:space="preserve">in terms of gender that the good practice </w:t>
            </w:r>
            <w:r w:rsidR="006D456E" w:rsidRPr="00A32CD9">
              <w:rPr>
                <w:rFonts w:asciiTheme="majorHAnsi" w:hAnsiTheme="majorHAnsi"/>
                <w:i/>
                <w:iCs/>
                <w:sz w:val="22"/>
              </w:rPr>
              <w:t>promotes, emphasizing agency, leadership,</w:t>
            </w:r>
            <w:r w:rsidR="00C64285" w:rsidRPr="00A32CD9">
              <w:rPr>
                <w:rFonts w:asciiTheme="majorHAnsi" w:hAnsiTheme="majorHAnsi"/>
                <w:i/>
                <w:iCs/>
                <w:sz w:val="22"/>
              </w:rPr>
              <w:t xml:space="preserve"> and participation in local governance.</w:t>
            </w:r>
            <w:r w:rsidR="006D456E" w:rsidRPr="00A32CD9">
              <w:rPr>
                <w:rFonts w:asciiTheme="majorHAnsi" w:hAnsiTheme="majorHAnsi"/>
                <w:i/>
                <w:iCs/>
                <w:sz w:val="22"/>
              </w:rPr>
              <w:t xml:space="preserve"> </w:t>
            </w:r>
            <w:r w:rsidR="00C64285" w:rsidRPr="00A32CD9">
              <w:rPr>
                <w:rFonts w:asciiTheme="majorHAnsi" w:hAnsiTheme="majorHAnsi"/>
                <w:i/>
                <w:iCs/>
                <w:sz w:val="22"/>
              </w:rPr>
              <w:t xml:space="preserve">Include </w:t>
            </w:r>
            <w:r w:rsidR="006D456E" w:rsidRPr="00A32CD9">
              <w:rPr>
                <w:rFonts w:asciiTheme="majorHAnsi" w:hAnsiTheme="majorHAnsi"/>
                <w:i/>
                <w:iCs/>
                <w:sz w:val="22"/>
              </w:rPr>
              <w:t xml:space="preserve">efforts </w:t>
            </w:r>
            <w:r w:rsidR="004D7B18" w:rsidRPr="00A32CD9">
              <w:rPr>
                <w:rFonts w:asciiTheme="majorHAnsi" w:hAnsiTheme="majorHAnsi"/>
                <w:i/>
                <w:iCs/>
                <w:sz w:val="22"/>
              </w:rPr>
              <w:t xml:space="preserve">to </w:t>
            </w:r>
            <w:r w:rsidR="006D456E" w:rsidRPr="00A32CD9">
              <w:rPr>
                <w:rFonts w:asciiTheme="majorHAnsi" w:hAnsiTheme="majorHAnsi"/>
                <w:i/>
                <w:iCs/>
                <w:sz w:val="22"/>
              </w:rPr>
              <w:t xml:space="preserve">challenge </w:t>
            </w:r>
            <w:r w:rsidR="00C64285" w:rsidRPr="00A32CD9">
              <w:rPr>
                <w:rFonts w:asciiTheme="majorHAnsi" w:hAnsiTheme="majorHAnsi"/>
                <w:i/>
                <w:iCs/>
                <w:sz w:val="22"/>
              </w:rPr>
              <w:t xml:space="preserve">discriminatory </w:t>
            </w:r>
            <w:r w:rsidR="006D456E" w:rsidRPr="00A32CD9">
              <w:rPr>
                <w:rFonts w:asciiTheme="majorHAnsi" w:hAnsiTheme="majorHAnsi"/>
                <w:i/>
                <w:iCs/>
                <w:sz w:val="22"/>
              </w:rPr>
              <w:t xml:space="preserve">norms and </w:t>
            </w:r>
            <w:r w:rsidR="00460D82" w:rsidRPr="00A32CD9">
              <w:rPr>
                <w:rFonts w:asciiTheme="majorHAnsi" w:hAnsiTheme="majorHAnsi"/>
                <w:i/>
                <w:iCs/>
                <w:sz w:val="22"/>
              </w:rPr>
              <w:t xml:space="preserve">unequal </w:t>
            </w:r>
            <w:r w:rsidR="006D456E" w:rsidRPr="00A32CD9">
              <w:rPr>
                <w:rFonts w:asciiTheme="majorHAnsi" w:hAnsiTheme="majorHAnsi"/>
                <w:i/>
                <w:iCs/>
                <w:sz w:val="22"/>
              </w:rPr>
              <w:t xml:space="preserve">power dynamics. Highlight </w:t>
            </w:r>
            <w:r w:rsidR="0061359C" w:rsidRPr="00A32CD9">
              <w:rPr>
                <w:rFonts w:asciiTheme="majorHAnsi" w:hAnsiTheme="majorHAnsi"/>
                <w:i/>
                <w:iCs/>
                <w:sz w:val="22"/>
              </w:rPr>
              <w:t xml:space="preserve">also </w:t>
            </w:r>
            <w:r w:rsidR="006D456E" w:rsidRPr="00A32CD9">
              <w:rPr>
                <w:rFonts w:asciiTheme="majorHAnsi" w:hAnsiTheme="majorHAnsi"/>
                <w:i/>
                <w:iCs/>
                <w:sz w:val="22"/>
              </w:rPr>
              <w:t xml:space="preserve">how the intervention has supported </w:t>
            </w:r>
            <w:r w:rsidR="00963AF3" w:rsidRPr="00A32CD9">
              <w:rPr>
                <w:rFonts w:asciiTheme="majorHAnsi" w:hAnsiTheme="majorHAnsi"/>
                <w:i/>
                <w:iCs/>
                <w:sz w:val="22"/>
              </w:rPr>
              <w:t>the</w:t>
            </w:r>
            <w:r w:rsidR="00144D0C" w:rsidRPr="00A32CD9">
              <w:rPr>
                <w:rFonts w:asciiTheme="majorHAnsi" w:hAnsiTheme="majorHAnsi"/>
                <w:i/>
                <w:iCs/>
                <w:sz w:val="22"/>
              </w:rPr>
              <w:t xml:space="preserve"> </w:t>
            </w:r>
            <w:r w:rsidR="00963AF3" w:rsidRPr="00A32CD9">
              <w:rPr>
                <w:rFonts w:asciiTheme="majorHAnsi" w:hAnsiTheme="majorHAnsi"/>
                <w:i/>
                <w:iCs/>
                <w:sz w:val="22"/>
              </w:rPr>
              <w:t xml:space="preserve">well-being </w:t>
            </w:r>
            <w:r w:rsidR="00144D0C" w:rsidRPr="00A32CD9">
              <w:rPr>
                <w:rFonts w:asciiTheme="majorHAnsi" w:hAnsiTheme="majorHAnsi"/>
                <w:i/>
                <w:iCs/>
                <w:sz w:val="22"/>
              </w:rPr>
              <w:t xml:space="preserve">(including psychological resilience) </w:t>
            </w:r>
            <w:r w:rsidR="00963AF3" w:rsidRPr="00A32CD9">
              <w:rPr>
                <w:rFonts w:asciiTheme="majorHAnsi" w:hAnsiTheme="majorHAnsi"/>
                <w:i/>
                <w:iCs/>
                <w:sz w:val="22"/>
              </w:rPr>
              <w:t xml:space="preserve">of </w:t>
            </w:r>
            <w:r w:rsidR="006D456E" w:rsidRPr="00A32CD9">
              <w:rPr>
                <w:rFonts w:asciiTheme="majorHAnsi" w:hAnsiTheme="majorHAnsi"/>
                <w:i/>
                <w:iCs/>
                <w:sz w:val="22"/>
              </w:rPr>
              <w:t xml:space="preserve">marginalized groups </w:t>
            </w:r>
            <w:r w:rsidR="00D40069" w:rsidRPr="00A32CD9">
              <w:rPr>
                <w:rFonts w:asciiTheme="majorHAnsi" w:hAnsiTheme="majorHAnsi"/>
                <w:i/>
                <w:iCs/>
                <w:sz w:val="22"/>
              </w:rPr>
              <w:t>and enhanced</w:t>
            </w:r>
            <w:r w:rsidR="0090247E" w:rsidRPr="00A32CD9">
              <w:rPr>
                <w:rFonts w:asciiTheme="majorHAnsi" w:hAnsiTheme="majorHAnsi"/>
                <w:i/>
                <w:iCs/>
                <w:sz w:val="22"/>
              </w:rPr>
              <w:t xml:space="preserve"> their</w:t>
            </w:r>
            <w:r w:rsidR="00D40069" w:rsidRPr="00A32CD9">
              <w:rPr>
                <w:rFonts w:asciiTheme="majorHAnsi" w:hAnsiTheme="majorHAnsi"/>
                <w:i/>
                <w:iCs/>
                <w:sz w:val="22"/>
              </w:rPr>
              <w:t xml:space="preserve"> inclusion and participation</w:t>
            </w:r>
            <w:r w:rsidR="0090247E" w:rsidRPr="00A32CD9">
              <w:rPr>
                <w:rFonts w:asciiTheme="majorHAnsi" w:hAnsiTheme="majorHAnsi"/>
                <w:i/>
                <w:iCs/>
                <w:sz w:val="22"/>
              </w:rPr>
              <w:t xml:space="preserve"> </w:t>
            </w:r>
            <w:r w:rsidR="00D40069" w:rsidRPr="00A32CD9">
              <w:rPr>
                <w:rFonts w:asciiTheme="majorHAnsi" w:hAnsiTheme="majorHAnsi"/>
                <w:i/>
                <w:iCs/>
                <w:sz w:val="22"/>
              </w:rPr>
              <w:t>in decision-making</w:t>
            </w:r>
            <w:r w:rsidR="0090247E" w:rsidRPr="00A32CD9">
              <w:rPr>
                <w:rFonts w:asciiTheme="majorHAnsi" w:hAnsiTheme="majorHAnsi"/>
                <w:i/>
                <w:iCs/>
                <w:sz w:val="22"/>
              </w:rPr>
              <w:t xml:space="preserve"> processes</w:t>
            </w:r>
            <w:r w:rsidR="001F72D4" w:rsidRPr="00A32CD9">
              <w:rPr>
                <w:rFonts w:asciiTheme="majorHAnsi" w:hAnsiTheme="majorHAnsi"/>
                <w:i/>
                <w:iCs/>
                <w:sz w:val="22"/>
              </w:rPr>
              <w:t>.</w:t>
            </w:r>
            <w:r w:rsidR="0090247E" w:rsidRPr="00A32CD9">
              <w:rPr>
                <w:rFonts w:asciiTheme="majorHAnsi" w:hAnsiTheme="majorHAnsi"/>
                <w:i/>
                <w:iCs/>
                <w:sz w:val="22"/>
              </w:rPr>
              <w:t xml:space="preserve"> </w:t>
            </w:r>
            <w:r w:rsidR="00AB22FA" w:rsidRPr="00A32CD9">
              <w:rPr>
                <w:rFonts w:asciiTheme="majorHAnsi" w:hAnsiTheme="majorHAnsi"/>
                <w:i/>
                <w:iCs/>
                <w:sz w:val="22"/>
              </w:rPr>
              <w:t xml:space="preserve"> </w:t>
            </w:r>
            <w:r w:rsidR="001F72D4" w:rsidRPr="00A32CD9">
              <w:rPr>
                <w:rFonts w:asciiTheme="majorHAnsi" w:hAnsiTheme="majorHAnsi"/>
                <w:i/>
                <w:iCs/>
                <w:sz w:val="22"/>
              </w:rPr>
              <w:t xml:space="preserve"> </w:t>
            </w:r>
            <w:r w:rsidR="00AB22FA" w:rsidRPr="00A32CD9">
              <w:rPr>
                <w:rFonts w:asciiTheme="majorHAnsi" w:hAnsiTheme="majorHAnsi"/>
                <w:i/>
                <w:iCs/>
                <w:sz w:val="22"/>
              </w:rPr>
              <w:t xml:space="preserve"> </w:t>
            </w:r>
          </w:p>
          <w:p w14:paraId="6D712A6D" w14:textId="77777777" w:rsidR="00C7127F" w:rsidRPr="00E226EC" w:rsidRDefault="00C7127F" w:rsidP="00D46D05">
            <w:pPr>
              <w:shd w:val="clear" w:color="auto" w:fill="FFFFFF"/>
              <w:spacing w:before="60" w:after="60" w:line="259" w:lineRule="auto"/>
              <w:rPr>
                <w:rFonts w:eastAsia="MS Mincho"/>
                <w:bCs/>
                <w:sz w:val="22"/>
                <w:lang w:eastAsia="ja-JP" w:bidi="th-TH"/>
              </w:rPr>
            </w:pPr>
            <w:bookmarkStart w:id="10" w:name="_Hlk184976544"/>
          </w:p>
          <w:p w14:paraId="1B931028" w14:textId="05F900F2" w:rsidR="00C7127F" w:rsidRPr="00E226EC" w:rsidRDefault="00C7127F" w:rsidP="00C7127F">
            <w:pPr>
              <w:pStyle w:val="ListParagraph"/>
              <w:numPr>
                <w:ilvl w:val="0"/>
                <w:numId w:val="24"/>
              </w:numPr>
              <w:shd w:val="clear" w:color="auto" w:fill="FFFFFF"/>
              <w:spacing w:before="60" w:after="60"/>
              <w:rPr>
                <w:rFonts w:eastAsia="MS Mincho"/>
                <w:bCs/>
                <w:sz w:val="22"/>
                <w:lang w:eastAsia="ja-JP" w:bidi="th-TH"/>
              </w:rPr>
            </w:pPr>
            <w:r w:rsidRPr="00E226EC">
              <w:rPr>
                <w:rFonts w:eastAsia="MS Mincho"/>
                <w:bCs/>
                <w:sz w:val="22"/>
                <w:lang w:eastAsia="ja-JP" w:bidi="th-TH"/>
              </w:rPr>
              <w:t>Women were engaged in community discussions, resource mapping, surveys, and validation workshops, challenging traditional gender norms and fostering agency in decision-making.</w:t>
            </w:r>
          </w:p>
          <w:p w14:paraId="0B52FDB5" w14:textId="178A9B1F" w:rsidR="00C7127F" w:rsidRPr="00E226EC" w:rsidRDefault="00C7127F" w:rsidP="00C7127F">
            <w:pPr>
              <w:pStyle w:val="ListParagraph"/>
              <w:numPr>
                <w:ilvl w:val="0"/>
                <w:numId w:val="24"/>
              </w:numPr>
              <w:shd w:val="clear" w:color="auto" w:fill="FFFFFF"/>
              <w:spacing w:before="60" w:after="60"/>
              <w:rPr>
                <w:rFonts w:eastAsia="MS Mincho"/>
                <w:bCs/>
                <w:sz w:val="22"/>
                <w:lang w:eastAsia="ja-JP" w:bidi="th-TH"/>
              </w:rPr>
            </w:pPr>
            <w:r w:rsidRPr="00E226EC">
              <w:rPr>
                <w:rFonts w:eastAsia="MS Mincho"/>
                <w:bCs/>
                <w:sz w:val="22"/>
                <w:lang w:eastAsia="ja-JP" w:bidi="th-TH"/>
              </w:rPr>
              <w:t>Disaggregating data by gender and age revealed inequities in pay, resource access, and decision-making participation, guiding targeted interventions.</w:t>
            </w:r>
          </w:p>
          <w:p w14:paraId="72F482FD" w14:textId="18E687B3" w:rsidR="00C7127F" w:rsidRPr="00E226EC" w:rsidRDefault="00C7127F" w:rsidP="00C7127F">
            <w:pPr>
              <w:pStyle w:val="ListParagraph"/>
              <w:numPr>
                <w:ilvl w:val="0"/>
                <w:numId w:val="24"/>
              </w:numPr>
              <w:shd w:val="clear" w:color="auto" w:fill="FFFFFF"/>
              <w:spacing w:before="60" w:after="60"/>
              <w:rPr>
                <w:rFonts w:eastAsia="MS Mincho"/>
                <w:bCs/>
                <w:sz w:val="22"/>
                <w:lang w:eastAsia="ja-JP" w:bidi="th-TH"/>
              </w:rPr>
            </w:pPr>
            <w:r w:rsidRPr="00E226EC">
              <w:rPr>
                <w:rFonts w:eastAsia="MS Mincho"/>
                <w:bCs/>
                <w:sz w:val="22"/>
                <w:lang w:eastAsia="ja-JP" w:bidi="th-TH"/>
              </w:rPr>
              <w:t>Women’s cumulative workloads, combining underpaid agricultural labor with domestic responsibilities, were documented, illustrating how they constrain opportunities and reinforce inequalities.</w:t>
            </w:r>
          </w:p>
          <w:p w14:paraId="449277BA" w14:textId="6BD532CD" w:rsidR="00C7127F" w:rsidRPr="00E226EC" w:rsidRDefault="00C7127F" w:rsidP="00C7127F">
            <w:pPr>
              <w:pStyle w:val="ListParagraph"/>
              <w:numPr>
                <w:ilvl w:val="0"/>
                <w:numId w:val="24"/>
              </w:numPr>
              <w:shd w:val="clear" w:color="auto" w:fill="FFFFFF"/>
              <w:spacing w:before="60" w:after="60"/>
              <w:rPr>
                <w:rFonts w:eastAsia="MS Mincho"/>
                <w:bCs/>
                <w:sz w:val="22"/>
                <w:lang w:eastAsia="ja-JP" w:bidi="th-TH"/>
              </w:rPr>
            </w:pPr>
            <w:r w:rsidRPr="00E226EC">
              <w:rPr>
                <w:rFonts w:eastAsia="MS Mincho"/>
                <w:bCs/>
                <w:sz w:val="22"/>
                <w:lang w:eastAsia="ja-JP" w:bidi="th-TH"/>
              </w:rPr>
              <w:t>Awareness campaigns and training tackled issues such as GBV and early pregnancies, addressing key barriers to gender equality.</w:t>
            </w:r>
          </w:p>
          <w:p w14:paraId="7B00B3EB" w14:textId="56DD1CAA" w:rsidR="00C7127F" w:rsidRPr="00E226EC" w:rsidRDefault="00C7127F" w:rsidP="00C7127F">
            <w:pPr>
              <w:pStyle w:val="ListParagraph"/>
              <w:numPr>
                <w:ilvl w:val="0"/>
                <w:numId w:val="24"/>
              </w:numPr>
              <w:shd w:val="clear" w:color="auto" w:fill="FFFFFF"/>
              <w:spacing w:before="60" w:after="60"/>
              <w:rPr>
                <w:rFonts w:eastAsia="MS Mincho"/>
                <w:bCs/>
                <w:sz w:val="22"/>
                <w:lang w:eastAsia="ja-JP" w:bidi="th-TH"/>
              </w:rPr>
            </w:pPr>
            <w:r w:rsidRPr="00E226EC">
              <w:rPr>
                <w:rFonts w:eastAsia="MS Mincho"/>
                <w:bCs/>
                <w:sz w:val="22"/>
                <w:lang w:eastAsia="ja-JP" w:bidi="th-TH"/>
              </w:rPr>
              <w:t>Findings on early pregnancies emphasized the need for interventions in reproductive health, education, and economic opportunities for young women.</w:t>
            </w:r>
          </w:p>
          <w:p w14:paraId="328EF412" w14:textId="77777777" w:rsidR="00C7127F" w:rsidRPr="00E226EC" w:rsidRDefault="00C7127F" w:rsidP="00EB4810">
            <w:pPr>
              <w:shd w:val="clear" w:color="auto" w:fill="FFFFFF"/>
              <w:spacing w:before="60" w:after="60" w:line="259" w:lineRule="auto"/>
              <w:rPr>
                <w:rFonts w:eastAsia="MS Mincho"/>
                <w:bCs/>
                <w:sz w:val="22"/>
                <w:lang w:eastAsia="ja-JP" w:bidi="th-TH"/>
              </w:rPr>
            </w:pPr>
          </w:p>
          <w:p w14:paraId="77DF4773" w14:textId="4F7765F3" w:rsidR="009372D1" w:rsidRPr="00D46D05" w:rsidRDefault="00D46D05" w:rsidP="00EB4810">
            <w:pPr>
              <w:shd w:val="clear" w:color="auto" w:fill="FFFFFF"/>
              <w:spacing w:before="60" w:after="60" w:line="259" w:lineRule="auto"/>
              <w:rPr>
                <w:rFonts w:eastAsia="MS Mincho"/>
                <w:bCs/>
                <w:color w:val="1F497D" w:themeColor="text2"/>
                <w:sz w:val="22"/>
                <w:lang w:eastAsia="ja-JP" w:bidi="th-TH"/>
              </w:rPr>
            </w:pPr>
            <w:r w:rsidRPr="00E226EC">
              <w:rPr>
                <w:rFonts w:eastAsia="MS Mincho"/>
                <w:bCs/>
                <w:sz w:val="22"/>
                <w:lang w:eastAsia="ja-JP" w:bidi="th-TH"/>
              </w:rPr>
              <w:t>The findings underscore the urgent need for targeted interventions to address Indigenous women’s vulnerabilities, including access to reproductive health services, education, and income-generating opportunities. To promote women’s empowerment, the study recommends improving access to agricultural inputs, recognizing women’s roles in NTFP collection, and ensuring equitable representation in community consultations.</w:t>
            </w:r>
            <w:bookmarkEnd w:id="10"/>
          </w:p>
        </w:tc>
      </w:tr>
      <w:tr w:rsidR="00E226EC" w:rsidRPr="00E226EC" w14:paraId="659799D8" w14:textId="77777777" w:rsidTr="4DE0A006">
        <w:trPr>
          <w:trHeight w:val="369"/>
        </w:trPr>
        <w:tc>
          <w:tcPr>
            <w:tcW w:w="5000" w:type="pct"/>
            <w:gridSpan w:val="2"/>
          </w:tcPr>
          <w:p w14:paraId="3309F654" w14:textId="419E4A90" w:rsidR="00663985" w:rsidRPr="00E226EC" w:rsidRDefault="2576F799" w:rsidP="002F2696">
            <w:pPr>
              <w:pStyle w:val="ListParagraph"/>
              <w:numPr>
                <w:ilvl w:val="0"/>
                <w:numId w:val="10"/>
              </w:numPr>
              <w:shd w:val="clear" w:color="auto" w:fill="FFFFFF" w:themeFill="background1"/>
              <w:spacing w:before="60" w:after="60"/>
              <w:jc w:val="left"/>
              <w:rPr>
                <w:rFonts w:asciiTheme="majorHAnsi" w:hAnsiTheme="majorHAnsi"/>
                <w:sz w:val="22"/>
              </w:rPr>
            </w:pPr>
            <w:r w:rsidRPr="00E226EC">
              <w:rPr>
                <w:rFonts w:asciiTheme="majorHAnsi" w:hAnsiTheme="majorHAnsi" w:cs="Calibri"/>
                <w:sz w:val="22"/>
                <w:lang w:eastAsia="en-GB"/>
              </w:rPr>
              <w:t xml:space="preserve">What </w:t>
            </w:r>
            <w:r w:rsidRPr="00E226EC">
              <w:rPr>
                <w:rFonts w:asciiTheme="majorHAnsi" w:hAnsiTheme="majorHAnsi" w:cs="Calibri"/>
                <w:b/>
                <w:bCs/>
                <w:sz w:val="22"/>
                <w:lang w:eastAsia="en-GB"/>
              </w:rPr>
              <w:t>key challenges</w:t>
            </w:r>
            <w:r w:rsidRPr="00E226EC">
              <w:rPr>
                <w:rFonts w:asciiTheme="majorHAnsi" w:hAnsiTheme="majorHAnsi" w:cs="Calibri"/>
                <w:sz w:val="22"/>
                <w:lang w:eastAsia="en-GB"/>
              </w:rPr>
              <w:t xml:space="preserve"> did you encounter </w:t>
            </w:r>
            <w:r w:rsidR="105D6A85" w:rsidRPr="00E226EC">
              <w:rPr>
                <w:rFonts w:asciiTheme="majorHAnsi" w:hAnsiTheme="majorHAnsi" w:cs="Calibri"/>
                <w:sz w:val="22"/>
                <w:lang w:eastAsia="en-GB"/>
              </w:rPr>
              <w:t>while implementing</w:t>
            </w:r>
            <w:r w:rsidRPr="00E226EC">
              <w:rPr>
                <w:rFonts w:asciiTheme="majorHAnsi" w:hAnsiTheme="majorHAnsi" w:cs="Calibri"/>
                <w:b/>
                <w:bCs/>
                <w:sz w:val="22"/>
                <w:lang w:eastAsia="en-GB"/>
              </w:rPr>
              <w:t xml:space="preserve"> </w:t>
            </w:r>
            <w:r w:rsidR="105D6A85" w:rsidRPr="00E226EC">
              <w:rPr>
                <w:rFonts w:asciiTheme="majorHAnsi" w:hAnsiTheme="majorHAnsi" w:cs="Calibri"/>
                <w:b/>
                <w:bCs/>
                <w:sz w:val="22"/>
                <w:lang w:eastAsia="en-GB"/>
              </w:rPr>
              <w:t xml:space="preserve">the </w:t>
            </w:r>
            <w:r w:rsidRPr="00E226EC">
              <w:rPr>
                <w:rFonts w:asciiTheme="majorHAnsi" w:hAnsiTheme="majorHAnsi" w:cs="Calibri"/>
                <w:b/>
                <w:bCs/>
                <w:sz w:val="22"/>
                <w:lang w:eastAsia="en-GB"/>
              </w:rPr>
              <w:t>community engagement</w:t>
            </w:r>
            <w:r w:rsidR="105D6A85" w:rsidRPr="00E226EC">
              <w:rPr>
                <w:rFonts w:asciiTheme="majorHAnsi" w:hAnsiTheme="majorHAnsi" w:cs="Calibri"/>
                <w:b/>
                <w:bCs/>
                <w:sz w:val="22"/>
                <w:lang w:eastAsia="en-GB"/>
              </w:rPr>
              <w:t xml:space="preserve"> activities</w:t>
            </w:r>
            <w:r w:rsidRPr="00E226EC">
              <w:rPr>
                <w:rFonts w:asciiTheme="majorHAnsi" w:hAnsiTheme="majorHAnsi" w:cs="Calibri"/>
                <w:sz w:val="22"/>
                <w:lang w:eastAsia="en-GB"/>
              </w:rPr>
              <w:t xml:space="preserve">, and </w:t>
            </w:r>
            <w:r w:rsidRPr="00E226EC">
              <w:rPr>
                <w:rFonts w:asciiTheme="majorHAnsi" w:hAnsiTheme="majorHAnsi" w:cs="Calibri"/>
                <w:b/>
                <w:bCs/>
                <w:sz w:val="22"/>
                <w:lang w:eastAsia="en-GB"/>
              </w:rPr>
              <w:t>how did you address them</w:t>
            </w:r>
            <w:r w:rsidRPr="00E226EC">
              <w:rPr>
                <w:rFonts w:asciiTheme="majorHAnsi" w:hAnsiTheme="majorHAnsi" w:cs="Calibri"/>
                <w:sz w:val="22"/>
                <w:lang w:eastAsia="en-GB"/>
              </w:rPr>
              <w:t>?</w:t>
            </w:r>
            <w:r w:rsidR="007E229D" w:rsidRPr="00E226EC">
              <w:br/>
            </w:r>
            <w:r w:rsidR="007E229D" w:rsidRPr="00E226EC">
              <w:rPr>
                <w:rFonts w:asciiTheme="majorHAnsi" w:hAnsiTheme="majorHAnsi" w:cs="Calibri"/>
                <w:i/>
                <w:iCs/>
                <w:sz w:val="22"/>
                <w:lang w:eastAsia="en-GB"/>
              </w:rPr>
              <w:t xml:space="preserve">Include any resistance from communities, pushback, or issues related to unequal power dynamics, if applicable. </w:t>
            </w:r>
          </w:p>
          <w:p w14:paraId="3AB4A1E6" w14:textId="77777777" w:rsidR="00383C79" w:rsidRPr="00E226EC" w:rsidRDefault="00383C79" w:rsidP="00DD1FAF">
            <w:pPr>
              <w:pStyle w:val="NormalWeb"/>
              <w:numPr>
                <w:ilvl w:val="0"/>
                <w:numId w:val="13"/>
              </w:numPr>
              <w:rPr>
                <w:rFonts w:asciiTheme="majorHAnsi" w:hAnsiTheme="majorHAnsi"/>
                <w:color w:val="auto"/>
                <w:sz w:val="22"/>
                <w:szCs w:val="22"/>
              </w:rPr>
            </w:pPr>
            <w:bookmarkStart w:id="11" w:name="_Hlk184976564"/>
            <w:r w:rsidRPr="00E226EC">
              <w:rPr>
                <w:rFonts w:asciiTheme="majorHAnsi" w:hAnsiTheme="majorHAnsi"/>
                <w:color w:val="auto"/>
                <w:sz w:val="22"/>
                <w:szCs w:val="22"/>
              </w:rPr>
              <w:t>The scattered and often unrecognized settlements of Indigenous communities complicated logistics for data collection. This was addressed by partnering with REPALEF, a trusted local organization, to facilitate access and ensure contextual understanding.</w:t>
            </w:r>
          </w:p>
          <w:p w14:paraId="3E303A85" w14:textId="77777777" w:rsidR="006522AE" w:rsidRPr="00E226EC" w:rsidRDefault="00242568" w:rsidP="00DD1FAF">
            <w:pPr>
              <w:pStyle w:val="NormalWeb"/>
              <w:numPr>
                <w:ilvl w:val="0"/>
                <w:numId w:val="13"/>
              </w:numPr>
              <w:rPr>
                <w:rFonts w:asciiTheme="majorHAnsi" w:hAnsiTheme="majorHAnsi"/>
                <w:color w:val="auto"/>
                <w:sz w:val="22"/>
                <w:szCs w:val="22"/>
              </w:rPr>
            </w:pPr>
            <w:r w:rsidRPr="00E226EC">
              <w:rPr>
                <w:rFonts w:asciiTheme="majorHAnsi" w:hAnsiTheme="majorHAnsi"/>
                <w:color w:val="auto"/>
                <w:sz w:val="22"/>
                <w:szCs w:val="22"/>
              </w:rPr>
              <w:t xml:space="preserve">Indigenous Peoples, particularly women, are often excluded from formal governance and decision-making processes. Overlapping informal governance systems further limit their participation. </w:t>
            </w:r>
            <w:r w:rsidR="006522AE" w:rsidRPr="00E226EC">
              <w:rPr>
                <w:rFonts w:asciiTheme="majorHAnsi" w:hAnsiTheme="majorHAnsi"/>
                <w:color w:val="auto"/>
                <w:sz w:val="22"/>
                <w:szCs w:val="22"/>
              </w:rPr>
              <w:t>The study mitigated this by involving Indigenous representatives at all stages and using gender-sensitive approaches to ensure women’s active participation.</w:t>
            </w:r>
          </w:p>
          <w:p w14:paraId="63DA0F8B" w14:textId="6EBE0D7B" w:rsidR="00531D80" w:rsidRPr="00E226EC" w:rsidRDefault="00A83C17" w:rsidP="00896B12">
            <w:pPr>
              <w:pStyle w:val="NormalWeb"/>
              <w:numPr>
                <w:ilvl w:val="0"/>
                <w:numId w:val="13"/>
              </w:numPr>
              <w:rPr>
                <w:rFonts w:asciiTheme="majorHAnsi" w:hAnsiTheme="majorHAnsi"/>
                <w:color w:val="auto"/>
                <w:sz w:val="22"/>
                <w:szCs w:val="22"/>
              </w:rPr>
            </w:pPr>
            <w:r w:rsidRPr="00E226EC">
              <w:rPr>
                <w:rFonts w:asciiTheme="majorHAnsi" w:hAnsiTheme="majorHAnsi"/>
                <w:color w:val="auto"/>
                <w:sz w:val="22"/>
                <w:szCs w:val="22"/>
              </w:rPr>
              <w:t xml:space="preserve">Historical tensions between </w:t>
            </w:r>
            <w:proofErr w:type="spellStart"/>
            <w:r w:rsidRPr="00E226EC">
              <w:rPr>
                <w:rFonts w:asciiTheme="majorHAnsi" w:hAnsiTheme="majorHAnsi"/>
                <w:color w:val="auto"/>
                <w:sz w:val="22"/>
                <w:szCs w:val="22"/>
              </w:rPr>
              <w:t>Twa</w:t>
            </w:r>
            <w:proofErr w:type="spellEnd"/>
            <w:r w:rsidRPr="00E226EC">
              <w:rPr>
                <w:rFonts w:asciiTheme="majorHAnsi" w:hAnsiTheme="majorHAnsi"/>
                <w:color w:val="auto"/>
                <w:sz w:val="22"/>
                <w:szCs w:val="22"/>
              </w:rPr>
              <w:t xml:space="preserve"> and Bantu populations added complexity, as focusing solely on </w:t>
            </w:r>
            <w:proofErr w:type="spellStart"/>
            <w:r w:rsidRPr="00E226EC">
              <w:rPr>
                <w:rFonts w:asciiTheme="majorHAnsi" w:hAnsiTheme="majorHAnsi"/>
                <w:color w:val="auto"/>
                <w:sz w:val="22"/>
                <w:szCs w:val="22"/>
              </w:rPr>
              <w:t>Twa</w:t>
            </w:r>
            <w:proofErr w:type="spellEnd"/>
            <w:r w:rsidRPr="00E226EC">
              <w:rPr>
                <w:rFonts w:asciiTheme="majorHAnsi" w:hAnsiTheme="majorHAnsi"/>
                <w:color w:val="auto"/>
                <w:sz w:val="22"/>
                <w:szCs w:val="22"/>
              </w:rPr>
              <w:t xml:space="preserve"> communities risked exacerbating conflicts.</w:t>
            </w:r>
            <w:r w:rsidR="00CE3C21" w:rsidRPr="00E226EC">
              <w:rPr>
                <w:rFonts w:asciiTheme="majorHAnsi" w:hAnsiTheme="majorHAnsi"/>
                <w:color w:val="auto"/>
                <w:sz w:val="22"/>
                <w:szCs w:val="22"/>
              </w:rPr>
              <w:t xml:space="preserve"> </w:t>
            </w:r>
            <w:r w:rsidR="00896B12" w:rsidRPr="00E226EC">
              <w:rPr>
                <w:rFonts w:asciiTheme="majorHAnsi" w:hAnsiTheme="majorHAnsi"/>
                <w:color w:val="auto"/>
                <w:sz w:val="22"/>
                <w:szCs w:val="22"/>
              </w:rPr>
              <w:t>T</w:t>
            </w:r>
            <w:r w:rsidR="00F004F7" w:rsidRPr="00E226EC">
              <w:rPr>
                <w:rFonts w:asciiTheme="majorHAnsi" w:hAnsiTheme="majorHAnsi"/>
                <w:color w:val="auto"/>
                <w:sz w:val="22"/>
                <w:szCs w:val="22"/>
              </w:rPr>
              <w:t>he study adopted inclusive approaches</w:t>
            </w:r>
            <w:r w:rsidR="00896B12" w:rsidRPr="00E226EC">
              <w:rPr>
                <w:rFonts w:asciiTheme="majorHAnsi" w:hAnsiTheme="majorHAnsi"/>
                <w:color w:val="auto"/>
                <w:sz w:val="22"/>
                <w:szCs w:val="22"/>
              </w:rPr>
              <w:t xml:space="preserve"> to engage </w:t>
            </w:r>
            <w:r w:rsidR="00F004F7" w:rsidRPr="00E226EC">
              <w:rPr>
                <w:rFonts w:asciiTheme="majorHAnsi" w:hAnsiTheme="majorHAnsi"/>
                <w:color w:val="auto"/>
                <w:sz w:val="22"/>
                <w:szCs w:val="22"/>
              </w:rPr>
              <w:t>both groups</w:t>
            </w:r>
            <w:r w:rsidR="00896B12" w:rsidRPr="00E226EC">
              <w:rPr>
                <w:rFonts w:asciiTheme="majorHAnsi" w:hAnsiTheme="majorHAnsi"/>
                <w:color w:val="auto"/>
                <w:sz w:val="22"/>
                <w:szCs w:val="22"/>
              </w:rPr>
              <w:t xml:space="preserve"> and</w:t>
            </w:r>
            <w:r w:rsidR="00531D80" w:rsidRPr="00E226EC">
              <w:rPr>
                <w:rFonts w:asciiTheme="majorHAnsi" w:hAnsiTheme="majorHAnsi"/>
                <w:color w:val="auto"/>
                <w:sz w:val="22"/>
                <w:szCs w:val="22"/>
              </w:rPr>
              <w:t xml:space="preserve"> provided</w:t>
            </w:r>
            <w:r w:rsidR="00896B12" w:rsidRPr="00E226EC">
              <w:rPr>
                <w:rFonts w:asciiTheme="majorHAnsi" w:hAnsiTheme="majorHAnsi"/>
                <w:color w:val="auto"/>
                <w:sz w:val="22"/>
                <w:szCs w:val="22"/>
              </w:rPr>
              <w:t xml:space="preserve"> training </w:t>
            </w:r>
            <w:r w:rsidR="00531D80" w:rsidRPr="00E226EC">
              <w:rPr>
                <w:rFonts w:asciiTheme="majorHAnsi" w:hAnsiTheme="majorHAnsi"/>
                <w:color w:val="auto"/>
                <w:sz w:val="22"/>
                <w:szCs w:val="22"/>
              </w:rPr>
              <w:t>to</w:t>
            </w:r>
            <w:r w:rsidR="00896B12" w:rsidRPr="00E226EC">
              <w:rPr>
                <w:rFonts w:asciiTheme="majorHAnsi" w:hAnsiTheme="majorHAnsi"/>
                <w:color w:val="auto"/>
                <w:sz w:val="22"/>
                <w:szCs w:val="22"/>
              </w:rPr>
              <w:t xml:space="preserve"> data collectors </w:t>
            </w:r>
            <w:r w:rsidR="00531D80" w:rsidRPr="00E226EC">
              <w:rPr>
                <w:rFonts w:asciiTheme="majorHAnsi" w:hAnsiTheme="majorHAnsi"/>
                <w:color w:val="auto"/>
                <w:sz w:val="22"/>
                <w:szCs w:val="22"/>
              </w:rPr>
              <w:t xml:space="preserve">on conflict-sensitive approaches. </w:t>
            </w:r>
          </w:p>
          <w:p w14:paraId="674BE4DB" w14:textId="36A98E8A" w:rsidR="0095762D" w:rsidRPr="00E226EC" w:rsidRDefault="3121E9C6" w:rsidP="00896B12">
            <w:pPr>
              <w:pStyle w:val="NormalWeb"/>
              <w:numPr>
                <w:ilvl w:val="0"/>
                <w:numId w:val="13"/>
              </w:numPr>
              <w:rPr>
                <w:color w:val="auto"/>
                <w:sz w:val="22"/>
                <w:szCs w:val="22"/>
              </w:rPr>
            </w:pPr>
            <w:r w:rsidRPr="00E226EC">
              <w:rPr>
                <w:rFonts w:asciiTheme="majorHAnsi" w:hAnsiTheme="majorHAnsi"/>
                <w:color w:val="auto"/>
                <w:sz w:val="22"/>
                <w:szCs w:val="22"/>
              </w:rPr>
              <w:t xml:space="preserve">The limited presence of Indigenous professionals with formal training in the study areas highlighted an expertise gap. To address this, national experts from Indigenous communities </w:t>
            </w:r>
            <w:r w:rsidRPr="00E226EC">
              <w:rPr>
                <w:rFonts w:asciiTheme="majorHAnsi" w:hAnsiTheme="majorHAnsi"/>
                <w:color w:val="auto"/>
                <w:sz w:val="22"/>
                <w:szCs w:val="22"/>
              </w:rPr>
              <w:lastRenderedPageBreak/>
              <w:t>were recruited and paired with local guides who possessed profound cultural and social knowledge of the targeted communities. This approach ensured that data collection processes were respectful, accurate, and built on trust.</w:t>
            </w:r>
            <w:bookmarkEnd w:id="11"/>
          </w:p>
        </w:tc>
      </w:tr>
      <w:tr w:rsidR="00E226EC" w:rsidRPr="00E226EC" w14:paraId="02F7002C" w14:textId="77777777" w:rsidTr="4DE0A006">
        <w:trPr>
          <w:trHeight w:val="369"/>
        </w:trPr>
        <w:tc>
          <w:tcPr>
            <w:tcW w:w="5000" w:type="pct"/>
            <w:gridSpan w:val="2"/>
          </w:tcPr>
          <w:p w14:paraId="3F0E6675" w14:textId="77777777" w:rsidR="002737B7" w:rsidRPr="00E226EC" w:rsidRDefault="009408F4" w:rsidP="002301EF">
            <w:pPr>
              <w:pStyle w:val="ListParagraph"/>
              <w:numPr>
                <w:ilvl w:val="0"/>
                <w:numId w:val="10"/>
              </w:numPr>
              <w:shd w:val="clear" w:color="auto" w:fill="FFFFFF"/>
              <w:spacing w:before="60" w:after="60"/>
              <w:rPr>
                <w:rFonts w:asciiTheme="majorHAnsi" w:hAnsiTheme="majorHAnsi"/>
                <w:sz w:val="22"/>
              </w:rPr>
            </w:pPr>
            <w:r w:rsidRPr="00E226EC">
              <w:rPr>
                <w:rFonts w:asciiTheme="majorHAnsi" w:hAnsiTheme="majorHAnsi" w:cs="Calibri"/>
                <w:sz w:val="22"/>
                <w:lang w:eastAsia="en-GB"/>
              </w:rPr>
              <w:lastRenderedPageBreak/>
              <w:t xml:space="preserve">What </w:t>
            </w:r>
            <w:proofErr w:type="gramStart"/>
            <w:r w:rsidR="008D66BC" w:rsidRPr="00E226EC">
              <w:rPr>
                <w:rFonts w:asciiTheme="majorHAnsi" w:hAnsiTheme="majorHAnsi" w:cs="Calibri"/>
                <w:sz w:val="22"/>
                <w:lang w:eastAsia="en-GB"/>
              </w:rPr>
              <w:t>are</w:t>
            </w:r>
            <w:proofErr w:type="gramEnd"/>
            <w:r w:rsidR="00B270DA" w:rsidRPr="00E226EC">
              <w:rPr>
                <w:rFonts w:asciiTheme="majorHAnsi" w:hAnsiTheme="majorHAnsi" w:cs="Calibri"/>
                <w:sz w:val="22"/>
                <w:lang w:eastAsia="en-GB"/>
              </w:rPr>
              <w:t xml:space="preserve"> the </w:t>
            </w:r>
            <w:r w:rsidR="008D66BC" w:rsidRPr="00E226EC">
              <w:rPr>
                <w:rFonts w:asciiTheme="majorHAnsi" w:hAnsiTheme="majorHAnsi" w:cs="Calibri"/>
                <w:sz w:val="22"/>
                <w:lang w:eastAsia="en-GB"/>
              </w:rPr>
              <w:t>key</w:t>
            </w:r>
            <w:r w:rsidR="00B270DA" w:rsidRPr="00E226EC">
              <w:rPr>
                <w:rFonts w:asciiTheme="majorHAnsi" w:hAnsiTheme="majorHAnsi" w:cs="Calibri"/>
                <w:sz w:val="22"/>
                <w:lang w:eastAsia="en-GB"/>
              </w:rPr>
              <w:t xml:space="preserve"> </w:t>
            </w:r>
            <w:r w:rsidRPr="00E226EC">
              <w:rPr>
                <w:rFonts w:asciiTheme="majorHAnsi" w:hAnsiTheme="majorHAnsi" w:cs="Calibri"/>
                <w:b/>
                <w:bCs/>
                <w:sz w:val="22"/>
                <w:lang w:eastAsia="en-GB"/>
              </w:rPr>
              <w:t>lesson</w:t>
            </w:r>
            <w:r w:rsidR="002737B7" w:rsidRPr="00E226EC">
              <w:rPr>
                <w:rFonts w:asciiTheme="majorHAnsi" w:hAnsiTheme="majorHAnsi" w:cs="Calibri"/>
                <w:b/>
                <w:bCs/>
                <w:sz w:val="22"/>
                <w:lang w:eastAsia="en-GB"/>
              </w:rPr>
              <w:t xml:space="preserve"> </w:t>
            </w:r>
            <w:r w:rsidR="00B270DA" w:rsidRPr="00E226EC">
              <w:rPr>
                <w:rFonts w:asciiTheme="majorHAnsi" w:hAnsiTheme="majorHAnsi" w:cs="Calibri"/>
                <w:b/>
                <w:bCs/>
                <w:sz w:val="22"/>
                <w:lang w:eastAsia="en-GB"/>
              </w:rPr>
              <w:t xml:space="preserve">learned </w:t>
            </w:r>
            <w:r w:rsidRPr="00E226EC">
              <w:rPr>
                <w:rFonts w:asciiTheme="majorHAnsi" w:hAnsiTheme="majorHAnsi" w:cs="Calibri"/>
                <w:sz w:val="22"/>
                <w:lang w:eastAsia="en-GB"/>
              </w:rPr>
              <w:t xml:space="preserve">from your </w:t>
            </w:r>
            <w:r w:rsidR="006464A5" w:rsidRPr="00E226EC">
              <w:rPr>
                <w:rFonts w:asciiTheme="majorHAnsi" w:hAnsiTheme="majorHAnsi" w:cs="Calibri"/>
                <w:sz w:val="22"/>
                <w:lang w:eastAsia="en-GB"/>
              </w:rPr>
              <w:t xml:space="preserve">community engagement </w:t>
            </w:r>
            <w:r w:rsidR="00D5564F" w:rsidRPr="00E226EC">
              <w:rPr>
                <w:rFonts w:asciiTheme="majorHAnsi" w:hAnsiTheme="majorHAnsi" w:cs="Calibri"/>
                <w:sz w:val="22"/>
                <w:lang w:eastAsia="en-GB"/>
              </w:rPr>
              <w:t xml:space="preserve">good </w:t>
            </w:r>
            <w:r w:rsidR="00361163" w:rsidRPr="00E226EC">
              <w:rPr>
                <w:rFonts w:asciiTheme="majorHAnsi" w:hAnsiTheme="majorHAnsi" w:cs="Calibri"/>
                <w:sz w:val="22"/>
                <w:lang w:eastAsia="en-GB"/>
              </w:rPr>
              <w:t>practice?</w:t>
            </w:r>
            <w:r w:rsidR="00D5564F" w:rsidRPr="00E226EC">
              <w:rPr>
                <w:rFonts w:asciiTheme="majorHAnsi" w:hAnsiTheme="majorHAnsi" w:cs="Calibri"/>
                <w:sz w:val="22"/>
                <w:lang w:eastAsia="en-GB"/>
              </w:rPr>
              <w:t xml:space="preserve"> </w:t>
            </w:r>
          </w:p>
          <w:p w14:paraId="1306C57C" w14:textId="4118BD76" w:rsidR="001C0AC6" w:rsidRPr="00E226EC" w:rsidRDefault="00EE5BAA" w:rsidP="001C0AC6">
            <w:pPr>
              <w:pStyle w:val="ListParagraph"/>
              <w:numPr>
                <w:ilvl w:val="0"/>
                <w:numId w:val="11"/>
              </w:numPr>
              <w:shd w:val="clear" w:color="auto" w:fill="FFFFFF"/>
              <w:spacing w:before="60" w:after="60"/>
              <w:rPr>
                <w:rFonts w:asciiTheme="majorHAnsi" w:hAnsiTheme="majorHAnsi"/>
                <w:sz w:val="22"/>
              </w:rPr>
            </w:pPr>
            <w:bookmarkStart w:id="12" w:name="_Hlk184976576"/>
            <w:r w:rsidRPr="00E226EC">
              <w:rPr>
                <w:rFonts w:asciiTheme="majorHAnsi" w:hAnsiTheme="majorHAnsi"/>
                <w:sz w:val="22"/>
              </w:rPr>
              <w:t xml:space="preserve">Indigenous Peoples </w:t>
            </w:r>
            <w:r w:rsidR="00103CCE" w:rsidRPr="00E226EC">
              <w:rPr>
                <w:rFonts w:asciiTheme="majorHAnsi" w:hAnsiTheme="majorHAnsi"/>
                <w:sz w:val="22"/>
              </w:rPr>
              <w:t>face</w:t>
            </w:r>
            <w:r w:rsidRPr="00E226EC">
              <w:rPr>
                <w:rFonts w:asciiTheme="majorHAnsi" w:hAnsiTheme="majorHAnsi"/>
                <w:sz w:val="22"/>
              </w:rPr>
              <w:t xml:space="preserve"> tension</w:t>
            </w:r>
            <w:r w:rsidR="00103CCE" w:rsidRPr="00E226EC">
              <w:rPr>
                <w:rFonts w:asciiTheme="majorHAnsi" w:hAnsiTheme="majorHAnsi"/>
                <w:sz w:val="22"/>
              </w:rPr>
              <w:t>s</w:t>
            </w:r>
            <w:r w:rsidRPr="00E226EC">
              <w:rPr>
                <w:rFonts w:asciiTheme="majorHAnsi" w:hAnsiTheme="majorHAnsi"/>
                <w:sz w:val="22"/>
              </w:rPr>
              <w:t xml:space="preserve"> between preserving their cultural identity and succumbing to pressures for assimilation, which is often promoted </w:t>
            </w:r>
            <w:r w:rsidR="00875522" w:rsidRPr="00E226EC">
              <w:rPr>
                <w:rFonts w:asciiTheme="majorHAnsi" w:hAnsiTheme="majorHAnsi"/>
                <w:sz w:val="22"/>
              </w:rPr>
              <w:t>to</w:t>
            </w:r>
            <w:r w:rsidRPr="00E226EC">
              <w:rPr>
                <w:rFonts w:asciiTheme="majorHAnsi" w:hAnsiTheme="majorHAnsi"/>
                <w:sz w:val="22"/>
              </w:rPr>
              <w:t xml:space="preserve"> reduce stigma and discrimination. Initiatives encouraging integration </w:t>
            </w:r>
            <w:r w:rsidR="00D0358F" w:rsidRPr="00E226EC">
              <w:rPr>
                <w:rFonts w:asciiTheme="majorHAnsi" w:hAnsiTheme="majorHAnsi"/>
                <w:sz w:val="22"/>
              </w:rPr>
              <w:t>and assimilation</w:t>
            </w:r>
            <w:r w:rsidR="00835CC2" w:rsidRPr="00E226EC">
              <w:rPr>
                <w:rFonts w:asciiTheme="majorHAnsi" w:hAnsiTheme="majorHAnsi"/>
                <w:sz w:val="22"/>
              </w:rPr>
              <w:t xml:space="preserve"> </w:t>
            </w:r>
            <w:r w:rsidR="00A51A94" w:rsidRPr="00E226EC">
              <w:rPr>
                <w:rFonts w:asciiTheme="majorHAnsi" w:hAnsiTheme="majorHAnsi"/>
                <w:sz w:val="22"/>
              </w:rPr>
              <w:t>(</w:t>
            </w:r>
            <w:r w:rsidR="00576585" w:rsidRPr="00E226EC">
              <w:rPr>
                <w:rFonts w:asciiTheme="majorHAnsi" w:hAnsiTheme="majorHAnsi"/>
                <w:sz w:val="22"/>
              </w:rPr>
              <w:t>e.g.</w:t>
            </w:r>
            <w:r w:rsidR="00835CC2" w:rsidRPr="00E226EC">
              <w:rPr>
                <w:rFonts w:asciiTheme="majorHAnsi" w:hAnsiTheme="majorHAnsi"/>
                <w:sz w:val="22"/>
              </w:rPr>
              <w:t>,</w:t>
            </w:r>
            <w:r w:rsidR="00A51A94" w:rsidRPr="00E226EC">
              <w:rPr>
                <w:rFonts w:asciiTheme="majorHAnsi" w:hAnsiTheme="majorHAnsi"/>
                <w:sz w:val="22"/>
              </w:rPr>
              <w:t xml:space="preserve"> </w:t>
            </w:r>
            <w:proofErr w:type="spellStart"/>
            <w:r w:rsidR="00A51A94" w:rsidRPr="00E226EC">
              <w:rPr>
                <w:rFonts w:asciiTheme="majorHAnsi" w:hAnsiTheme="majorHAnsi"/>
                <w:sz w:val="22"/>
              </w:rPr>
              <w:t>sedentarizatio</w:t>
            </w:r>
            <w:r w:rsidR="00576585" w:rsidRPr="00E226EC">
              <w:rPr>
                <w:rFonts w:asciiTheme="majorHAnsi" w:hAnsiTheme="majorHAnsi"/>
                <w:sz w:val="22"/>
              </w:rPr>
              <w:t>n</w:t>
            </w:r>
            <w:proofErr w:type="spellEnd"/>
            <w:r w:rsidR="00576585" w:rsidRPr="00E226EC">
              <w:rPr>
                <w:rFonts w:asciiTheme="majorHAnsi" w:hAnsiTheme="majorHAnsi"/>
                <w:sz w:val="22"/>
              </w:rPr>
              <w:t>,</w:t>
            </w:r>
            <w:r w:rsidR="00191142" w:rsidRPr="00E226EC">
              <w:rPr>
                <w:rFonts w:asciiTheme="majorHAnsi" w:hAnsiTheme="majorHAnsi"/>
                <w:sz w:val="22"/>
              </w:rPr>
              <w:t xml:space="preserve"> </w:t>
            </w:r>
            <w:r w:rsidR="00576585" w:rsidRPr="00E226EC">
              <w:rPr>
                <w:rFonts w:asciiTheme="majorHAnsi" w:hAnsiTheme="majorHAnsi"/>
                <w:sz w:val="22"/>
              </w:rPr>
              <w:t>agricultural projects)</w:t>
            </w:r>
            <w:r w:rsidRPr="00E226EC">
              <w:rPr>
                <w:rFonts w:asciiTheme="majorHAnsi" w:hAnsiTheme="majorHAnsi"/>
                <w:sz w:val="22"/>
              </w:rPr>
              <w:t xml:space="preserve"> may undermine Indigenous heritage without necessarily addressing </w:t>
            </w:r>
            <w:r w:rsidR="00191142" w:rsidRPr="00E226EC">
              <w:rPr>
                <w:rFonts w:asciiTheme="majorHAnsi" w:hAnsiTheme="majorHAnsi"/>
                <w:sz w:val="22"/>
              </w:rPr>
              <w:t>systemic</w:t>
            </w:r>
            <w:r w:rsidRPr="00E226EC">
              <w:rPr>
                <w:rFonts w:asciiTheme="majorHAnsi" w:hAnsiTheme="majorHAnsi"/>
                <w:sz w:val="22"/>
              </w:rPr>
              <w:t xml:space="preserve"> marginalization. </w:t>
            </w:r>
          </w:p>
          <w:p w14:paraId="3676B125" w14:textId="77777777" w:rsidR="00380A71" w:rsidRPr="00E226EC" w:rsidRDefault="00380A71" w:rsidP="00301461">
            <w:pPr>
              <w:pStyle w:val="ListParagraph"/>
              <w:numPr>
                <w:ilvl w:val="0"/>
                <w:numId w:val="11"/>
              </w:numPr>
              <w:shd w:val="clear" w:color="auto" w:fill="FFFFFF"/>
              <w:spacing w:before="60" w:after="60"/>
            </w:pPr>
            <w:r w:rsidRPr="00E226EC">
              <w:rPr>
                <w:rFonts w:asciiTheme="majorHAnsi" w:hAnsiTheme="majorHAnsi"/>
                <w:sz w:val="22"/>
              </w:rPr>
              <w:t xml:space="preserve">Conventional methods often exclude </w:t>
            </w:r>
            <w:proofErr w:type="spellStart"/>
            <w:r w:rsidRPr="00E226EC">
              <w:rPr>
                <w:rFonts w:asciiTheme="majorHAnsi" w:hAnsiTheme="majorHAnsi"/>
                <w:sz w:val="22"/>
              </w:rPr>
              <w:t>Twa</w:t>
            </w:r>
            <w:proofErr w:type="spellEnd"/>
            <w:r w:rsidRPr="00E226EC">
              <w:rPr>
                <w:rFonts w:asciiTheme="majorHAnsi" w:hAnsiTheme="majorHAnsi"/>
                <w:sz w:val="22"/>
              </w:rPr>
              <w:t xml:space="preserve"> Indigenous Peoples due to logistical barriers, geographic isolation, semi-nomadic lifestyles, and lack of formal land tenure. Marginalization is exacerbated by their absence in decision-making structures. Inclusive methodologies that center Indigenous perspectives, particularly those of women, are crucial. Tools must be adapted to ensure equitable and participatory engagement. </w:t>
            </w:r>
          </w:p>
          <w:p w14:paraId="61AF6BC9" w14:textId="03FD81D0" w:rsidR="00115A82" w:rsidRPr="00E226EC" w:rsidRDefault="00C7127F" w:rsidP="00301461">
            <w:pPr>
              <w:pStyle w:val="ListParagraph"/>
              <w:numPr>
                <w:ilvl w:val="0"/>
                <w:numId w:val="11"/>
              </w:numPr>
              <w:shd w:val="clear" w:color="auto" w:fill="FFFFFF"/>
              <w:spacing w:before="60" w:after="60"/>
            </w:pPr>
            <w:r w:rsidRPr="00E226EC">
              <w:rPr>
                <w:rFonts w:asciiTheme="majorHAnsi" w:hAnsiTheme="majorHAnsi"/>
                <w:sz w:val="22"/>
              </w:rPr>
              <w:t>Reliance on daily labor for Bantu populations heightens Indigenous vulnerability and undermines self-determination. Resilience programs must address communication barriers, seasonal livelihoods, and targeted outreach. Protection-sensitive approaches are needed to prevent violence and exploitation in shared spaces, especially for Indigenous women</w:t>
            </w:r>
            <w:r w:rsidR="00380A71" w:rsidRPr="00E226EC">
              <w:rPr>
                <w:rFonts w:asciiTheme="majorHAnsi" w:hAnsiTheme="majorHAnsi"/>
                <w:sz w:val="22"/>
              </w:rPr>
              <w:t>.</w:t>
            </w:r>
          </w:p>
          <w:p w14:paraId="0D07E55E" w14:textId="4232DBA9" w:rsidR="003848B8" w:rsidRPr="00E226EC" w:rsidRDefault="00C7127F" w:rsidP="00301461">
            <w:pPr>
              <w:pStyle w:val="ListParagraph"/>
              <w:numPr>
                <w:ilvl w:val="0"/>
                <w:numId w:val="11"/>
              </w:numPr>
              <w:shd w:val="clear" w:color="auto" w:fill="FFFFFF"/>
              <w:spacing w:before="60" w:after="60"/>
            </w:pPr>
            <w:r w:rsidRPr="00E226EC">
              <w:rPr>
                <w:sz w:val="22"/>
                <w:szCs w:val="20"/>
              </w:rPr>
              <w:t>Exclusion from decision-making, GBV, and early pregnancies perpetuate poverty and marginalization. Strategies must target gender equality, education, healthcare, and culturally appropriate livelihoods to empower women and reduce vulnerabilities.</w:t>
            </w:r>
            <w:bookmarkEnd w:id="12"/>
          </w:p>
        </w:tc>
      </w:tr>
      <w:tr w:rsidR="00E226EC" w:rsidRPr="00E226EC" w14:paraId="29A4E3BF" w14:textId="77777777" w:rsidTr="4DE0A006">
        <w:trPr>
          <w:trHeight w:val="369"/>
        </w:trPr>
        <w:tc>
          <w:tcPr>
            <w:tcW w:w="5000" w:type="pct"/>
            <w:gridSpan w:val="2"/>
          </w:tcPr>
          <w:p w14:paraId="763F6B83" w14:textId="77777777" w:rsidR="00F115AA" w:rsidRPr="00E226EC" w:rsidRDefault="0003099D" w:rsidP="002301EF">
            <w:pPr>
              <w:pStyle w:val="ListParagraph"/>
              <w:numPr>
                <w:ilvl w:val="0"/>
                <w:numId w:val="10"/>
              </w:numPr>
              <w:shd w:val="clear" w:color="auto" w:fill="FFFFFF"/>
              <w:spacing w:before="60" w:after="60"/>
              <w:jc w:val="left"/>
              <w:rPr>
                <w:rFonts w:asciiTheme="majorHAnsi" w:hAnsiTheme="majorHAnsi" w:cs="Calibri"/>
                <w:sz w:val="22"/>
                <w:lang w:val="en-GB" w:eastAsia="en-GB"/>
              </w:rPr>
            </w:pPr>
            <w:r w:rsidRPr="00E226EC">
              <w:rPr>
                <w:rFonts w:asciiTheme="majorHAnsi" w:hAnsiTheme="majorHAnsi" w:cs="Calibri"/>
                <w:sz w:val="22"/>
                <w:lang w:eastAsia="en-GB"/>
              </w:rPr>
              <w:t xml:space="preserve">Has this practice been </w:t>
            </w:r>
            <w:r w:rsidRPr="00E226EC">
              <w:rPr>
                <w:rFonts w:asciiTheme="majorHAnsi" w:hAnsiTheme="majorHAnsi" w:cs="Calibri"/>
                <w:b/>
                <w:bCs/>
                <w:sz w:val="22"/>
                <w:lang w:eastAsia="en-GB"/>
              </w:rPr>
              <w:t>replicated</w:t>
            </w:r>
            <w:r w:rsidRPr="00E226EC">
              <w:rPr>
                <w:rFonts w:asciiTheme="majorHAnsi" w:hAnsiTheme="majorHAnsi" w:cs="Calibri"/>
                <w:sz w:val="22"/>
                <w:lang w:eastAsia="en-GB"/>
              </w:rPr>
              <w:t xml:space="preserve"> in the same context</w:t>
            </w:r>
            <w:r w:rsidR="00A312FE" w:rsidRPr="00E226EC">
              <w:rPr>
                <w:rFonts w:asciiTheme="majorHAnsi" w:hAnsiTheme="majorHAnsi" w:cs="Calibri"/>
                <w:sz w:val="22"/>
                <w:lang w:eastAsia="en-GB"/>
              </w:rPr>
              <w:t xml:space="preserve"> or</w:t>
            </w:r>
            <w:r w:rsidRPr="00E226EC">
              <w:rPr>
                <w:rFonts w:asciiTheme="majorHAnsi" w:hAnsiTheme="majorHAnsi" w:cs="Calibri"/>
                <w:sz w:val="22"/>
                <w:lang w:eastAsia="en-GB"/>
              </w:rPr>
              <w:t xml:space="preserve"> </w:t>
            </w:r>
            <w:r w:rsidR="00A312FE" w:rsidRPr="00E226EC">
              <w:rPr>
                <w:rFonts w:asciiTheme="majorHAnsi" w:hAnsiTheme="majorHAnsi" w:cs="Calibri"/>
                <w:sz w:val="22"/>
                <w:lang w:eastAsia="en-GB"/>
              </w:rPr>
              <w:t>in</w:t>
            </w:r>
            <w:r w:rsidRPr="00E226EC">
              <w:rPr>
                <w:rFonts w:asciiTheme="majorHAnsi" w:hAnsiTheme="majorHAnsi" w:cs="Calibri"/>
                <w:sz w:val="22"/>
                <w:lang w:eastAsia="en-GB"/>
              </w:rPr>
              <w:t xml:space="preserve"> different contexts</w:t>
            </w:r>
            <w:r w:rsidR="00F115AA" w:rsidRPr="00E226EC">
              <w:rPr>
                <w:rFonts w:asciiTheme="majorHAnsi" w:hAnsiTheme="majorHAnsi" w:cs="Calibri"/>
                <w:sz w:val="22"/>
                <w:lang w:eastAsia="en-GB"/>
              </w:rPr>
              <w:t>?</w:t>
            </w:r>
            <w:r w:rsidR="00F115AA" w:rsidRPr="00E226EC">
              <w:rPr>
                <w:rFonts w:asciiTheme="majorHAnsi" w:hAnsiTheme="majorHAnsi" w:cs="Calibri"/>
                <w:sz w:val="22"/>
                <w:lang w:eastAsia="en-GB"/>
              </w:rPr>
              <w:br/>
            </w:r>
            <w:r w:rsidR="00ED1D25" w:rsidRPr="00E226EC">
              <w:rPr>
                <w:rFonts w:asciiTheme="majorHAnsi" w:hAnsiTheme="majorHAnsi" w:cs="Calibri"/>
                <w:i/>
                <w:iCs/>
                <w:sz w:val="22"/>
                <w:lang w:eastAsia="en-GB"/>
              </w:rPr>
              <w:t>What are the required conditions to replicate and adapt the practice in another context/geographical area?</w:t>
            </w:r>
          </w:p>
          <w:p w14:paraId="0BBE969E" w14:textId="387BD46A" w:rsidR="00004D3E" w:rsidRPr="00E226EC" w:rsidRDefault="00D46D05" w:rsidP="006F1AE5">
            <w:pPr>
              <w:pStyle w:val="NormalWeb"/>
              <w:ind w:left="0"/>
              <w:rPr>
                <w:rFonts w:asciiTheme="majorHAnsi" w:hAnsiTheme="majorHAnsi"/>
                <w:color w:val="auto"/>
                <w:sz w:val="22"/>
                <w:szCs w:val="22"/>
              </w:rPr>
            </w:pPr>
            <w:bookmarkStart w:id="13" w:name="_Hlk184976597"/>
            <w:r w:rsidRPr="00E226EC">
              <w:rPr>
                <w:rFonts w:asciiTheme="majorHAnsi" w:hAnsiTheme="majorHAnsi"/>
                <w:color w:val="auto"/>
                <w:sz w:val="22"/>
                <w:szCs w:val="22"/>
              </w:rPr>
              <w:t>The methodology piloted in Tanganyika has not yet been applied elsewhere but shows strong potential for replication in regions with similar socio-economic and environmental challenges</w:t>
            </w:r>
            <w:r w:rsidR="000F2E0F" w:rsidRPr="00E226EC">
              <w:rPr>
                <w:rFonts w:asciiTheme="majorHAnsi" w:hAnsiTheme="majorHAnsi"/>
                <w:color w:val="auto"/>
                <w:sz w:val="22"/>
                <w:szCs w:val="22"/>
              </w:rPr>
              <w:t xml:space="preserve">. </w:t>
            </w:r>
            <w:r w:rsidRPr="00E226EC">
              <w:rPr>
                <w:rFonts w:asciiTheme="majorHAnsi" w:hAnsiTheme="majorHAnsi"/>
                <w:color w:val="auto"/>
                <w:sz w:val="22"/>
                <w:szCs w:val="22"/>
              </w:rPr>
              <w:t xml:space="preserve"> Plans are underway to identify comparable contexts for replication in regions like the Central African Republic (CAR) and Cameroon.</w:t>
            </w:r>
            <w:bookmarkEnd w:id="13"/>
          </w:p>
        </w:tc>
      </w:tr>
      <w:tr w:rsidR="00E226EC" w:rsidRPr="00E226EC" w14:paraId="13465AEF" w14:textId="77777777" w:rsidTr="4DE0A006">
        <w:trPr>
          <w:trHeight w:val="369"/>
        </w:trPr>
        <w:tc>
          <w:tcPr>
            <w:tcW w:w="5000" w:type="pct"/>
            <w:gridSpan w:val="2"/>
          </w:tcPr>
          <w:p w14:paraId="0413EBCE" w14:textId="18D28AD4" w:rsidR="00DF7DA1" w:rsidRPr="00E226EC" w:rsidRDefault="00013E09" w:rsidP="002301EF">
            <w:pPr>
              <w:pStyle w:val="ListParagraph"/>
              <w:numPr>
                <w:ilvl w:val="0"/>
                <w:numId w:val="10"/>
              </w:numPr>
              <w:shd w:val="clear" w:color="auto" w:fill="FFFFFF"/>
              <w:spacing w:before="60" w:after="60"/>
              <w:rPr>
                <w:rFonts w:asciiTheme="majorHAnsi" w:hAnsiTheme="majorHAnsi" w:cs="Calibri"/>
                <w:sz w:val="22"/>
                <w:lang w:val="en-GB" w:eastAsia="en-GB"/>
              </w:rPr>
            </w:pPr>
            <w:r w:rsidRPr="00E226EC">
              <w:rPr>
                <w:rFonts w:asciiTheme="majorHAnsi" w:hAnsiTheme="majorHAnsi" w:cs="Calibri"/>
                <w:sz w:val="22"/>
                <w:lang w:val="en-GB"/>
              </w:rPr>
              <w:t xml:space="preserve"> </w:t>
            </w:r>
            <w:r w:rsidR="00FE429B" w:rsidRPr="00E226EC">
              <w:rPr>
                <w:rFonts w:asciiTheme="majorHAnsi" w:hAnsiTheme="majorHAnsi" w:cs="Calibri"/>
                <w:sz w:val="22"/>
                <w:lang w:val="en-GB"/>
              </w:rPr>
              <w:t>How</w:t>
            </w:r>
            <w:r w:rsidR="00F357FE" w:rsidRPr="00E226EC">
              <w:rPr>
                <w:rFonts w:asciiTheme="majorHAnsi" w:hAnsiTheme="majorHAnsi" w:cs="Calibri"/>
                <w:sz w:val="22"/>
                <w:lang w:val="en-GB"/>
              </w:rPr>
              <w:t xml:space="preserve"> </w:t>
            </w:r>
            <w:r w:rsidR="00F357FE" w:rsidRPr="00E226EC">
              <w:rPr>
                <w:rFonts w:asciiTheme="majorHAnsi" w:hAnsiTheme="majorHAnsi" w:cs="Calibri"/>
                <w:b/>
                <w:bCs/>
                <w:sz w:val="22"/>
                <w:lang w:val="en-GB"/>
              </w:rPr>
              <w:t>sustainable</w:t>
            </w:r>
            <w:r w:rsidR="00FE429B" w:rsidRPr="00E226EC">
              <w:rPr>
                <w:rFonts w:asciiTheme="majorHAnsi" w:hAnsiTheme="majorHAnsi" w:cs="Calibri"/>
                <w:b/>
                <w:bCs/>
                <w:sz w:val="22"/>
                <w:lang w:val="en-GB"/>
              </w:rPr>
              <w:t xml:space="preserve"> are the results achieved by this good practice</w:t>
            </w:r>
            <w:r w:rsidR="00812AEC" w:rsidRPr="00E226EC">
              <w:rPr>
                <w:rFonts w:asciiTheme="majorHAnsi" w:hAnsiTheme="majorHAnsi" w:cs="Calibri"/>
                <w:b/>
                <w:bCs/>
                <w:sz w:val="22"/>
                <w:lang w:val="en-GB"/>
              </w:rPr>
              <w:t>?</w:t>
            </w:r>
            <w:r w:rsidR="00812AEC" w:rsidRPr="00E226EC">
              <w:rPr>
                <w:rFonts w:asciiTheme="majorHAnsi" w:hAnsiTheme="majorHAnsi" w:cs="Calibri"/>
                <w:sz w:val="22"/>
                <w:lang w:val="en-GB"/>
              </w:rPr>
              <w:t xml:space="preserve"> </w:t>
            </w:r>
          </w:p>
          <w:p w14:paraId="0DEE8079" w14:textId="3B215562" w:rsidR="00EB0DF7" w:rsidRPr="00E226EC" w:rsidRDefault="008F584E" w:rsidP="00EB0DF7">
            <w:pPr>
              <w:pStyle w:val="ListParagraph"/>
              <w:shd w:val="clear" w:color="auto" w:fill="FFFFFF"/>
              <w:spacing w:before="60" w:after="60"/>
              <w:ind w:left="720"/>
              <w:rPr>
                <w:rFonts w:asciiTheme="majorHAnsi" w:hAnsiTheme="majorHAnsi" w:cs="Calibri"/>
                <w:i/>
                <w:iCs/>
                <w:sz w:val="22"/>
              </w:rPr>
            </w:pPr>
            <w:r w:rsidRPr="00E226EC">
              <w:rPr>
                <w:rFonts w:asciiTheme="majorHAnsi" w:hAnsiTheme="majorHAnsi" w:cs="Calibri"/>
                <w:i/>
                <w:iCs/>
                <w:sz w:val="22"/>
              </w:rPr>
              <w:t xml:space="preserve">Describe the key elements that need to be in place to </w:t>
            </w:r>
            <w:r w:rsidR="00F361BA" w:rsidRPr="00E226EC">
              <w:rPr>
                <w:rFonts w:asciiTheme="majorHAnsi" w:hAnsiTheme="majorHAnsi" w:cs="Calibri"/>
                <w:i/>
                <w:iCs/>
                <w:sz w:val="22"/>
              </w:rPr>
              <w:t xml:space="preserve">make the initiative sustainable, including </w:t>
            </w:r>
            <w:r w:rsidRPr="00E226EC">
              <w:rPr>
                <w:rFonts w:asciiTheme="majorHAnsi" w:hAnsiTheme="majorHAnsi" w:cs="Calibri"/>
                <w:i/>
                <w:iCs/>
                <w:sz w:val="22"/>
              </w:rPr>
              <w:t>enabling environment</w:t>
            </w:r>
            <w:r w:rsidR="00B1311E" w:rsidRPr="00E226EC">
              <w:rPr>
                <w:rFonts w:asciiTheme="majorHAnsi" w:hAnsiTheme="majorHAnsi" w:cs="Calibri"/>
                <w:i/>
                <w:iCs/>
                <w:sz w:val="22"/>
              </w:rPr>
              <w:t xml:space="preserve"> (legal and policy frameworks</w:t>
            </w:r>
            <w:r w:rsidR="00394D93" w:rsidRPr="00E226EC">
              <w:rPr>
                <w:rFonts w:asciiTheme="majorHAnsi" w:hAnsiTheme="majorHAnsi" w:cs="Calibri"/>
                <w:i/>
                <w:iCs/>
                <w:sz w:val="22"/>
              </w:rPr>
              <w:t xml:space="preserve"> and </w:t>
            </w:r>
            <w:r w:rsidR="00B1311E" w:rsidRPr="00E226EC">
              <w:rPr>
                <w:rFonts w:asciiTheme="majorHAnsi" w:hAnsiTheme="majorHAnsi" w:cs="Calibri"/>
                <w:i/>
                <w:iCs/>
                <w:sz w:val="22"/>
              </w:rPr>
              <w:t>institutions</w:t>
            </w:r>
            <w:r w:rsidR="00394D93" w:rsidRPr="00E226EC">
              <w:rPr>
                <w:rFonts w:asciiTheme="majorHAnsi" w:hAnsiTheme="majorHAnsi" w:cs="Calibri"/>
                <w:i/>
                <w:iCs/>
                <w:sz w:val="22"/>
              </w:rPr>
              <w:t>)</w:t>
            </w:r>
            <w:r w:rsidR="0019396F" w:rsidRPr="00E226EC">
              <w:rPr>
                <w:rFonts w:asciiTheme="majorHAnsi" w:hAnsiTheme="majorHAnsi" w:cs="Calibri"/>
                <w:i/>
                <w:iCs/>
                <w:sz w:val="22"/>
              </w:rPr>
              <w:t xml:space="preserve">, local ownership, accountability, etc. </w:t>
            </w:r>
          </w:p>
          <w:p w14:paraId="7033352A" w14:textId="77777777" w:rsidR="00A72E94" w:rsidRPr="00E226EC" w:rsidRDefault="00C7127F" w:rsidP="00C7127F">
            <w:pPr>
              <w:pStyle w:val="ListParagraph"/>
              <w:numPr>
                <w:ilvl w:val="0"/>
                <w:numId w:val="25"/>
              </w:numPr>
              <w:shd w:val="clear" w:color="auto" w:fill="FFFFFF"/>
              <w:spacing w:before="60" w:after="60"/>
              <w:rPr>
                <w:sz w:val="22"/>
              </w:rPr>
            </w:pPr>
            <w:bookmarkStart w:id="14" w:name="_Hlk184978205"/>
            <w:r w:rsidRPr="00E226EC">
              <w:rPr>
                <w:sz w:val="22"/>
              </w:rPr>
              <w:t>The study prioritized community ownership, ensuring Indigenous Peoples played a central role in shaping and implementing culturally tailored responses.</w:t>
            </w:r>
          </w:p>
          <w:p w14:paraId="7CBC4001" w14:textId="77777777" w:rsidR="00C7127F" w:rsidRPr="00E226EC" w:rsidRDefault="00C7127F" w:rsidP="00C7127F">
            <w:pPr>
              <w:pStyle w:val="ListParagraph"/>
              <w:numPr>
                <w:ilvl w:val="0"/>
                <w:numId w:val="25"/>
              </w:numPr>
              <w:shd w:val="clear" w:color="auto" w:fill="FFFFFF"/>
              <w:spacing w:before="60" w:after="60"/>
              <w:rPr>
                <w:sz w:val="22"/>
              </w:rPr>
            </w:pPr>
            <w:r w:rsidRPr="00E226EC">
              <w:rPr>
                <w:sz w:val="22"/>
              </w:rPr>
              <w:t>Integration of Indigenous governance structures with formal policy processes bridged gaps between local and national systems, reinforcing institutional sustainability.</w:t>
            </w:r>
          </w:p>
          <w:p w14:paraId="7E65FA92" w14:textId="77777777" w:rsidR="00C7127F" w:rsidRPr="00E226EC" w:rsidRDefault="00C7127F" w:rsidP="00C7127F">
            <w:pPr>
              <w:pStyle w:val="ListParagraph"/>
              <w:numPr>
                <w:ilvl w:val="0"/>
                <w:numId w:val="25"/>
              </w:numPr>
              <w:shd w:val="clear" w:color="auto" w:fill="FFFFFF"/>
              <w:spacing w:before="60" w:after="60"/>
              <w:rPr>
                <w:sz w:val="22"/>
              </w:rPr>
            </w:pPr>
            <w:r w:rsidRPr="00E226EC">
              <w:rPr>
                <w:sz w:val="22"/>
              </w:rPr>
              <w:t>Training for local facilitators, enumerators, and government stakeholders established long-term capabilities for culturally sensitive engagement with Indigenous communities.</w:t>
            </w:r>
          </w:p>
          <w:p w14:paraId="7D2DF46C" w14:textId="77777777" w:rsidR="00C7127F" w:rsidRPr="00E226EC" w:rsidRDefault="00C7127F" w:rsidP="00C7127F">
            <w:pPr>
              <w:pStyle w:val="ListParagraph"/>
              <w:numPr>
                <w:ilvl w:val="0"/>
                <w:numId w:val="25"/>
              </w:numPr>
              <w:shd w:val="clear" w:color="auto" w:fill="FFFFFF"/>
              <w:spacing w:before="60" w:after="60"/>
              <w:rPr>
                <w:sz w:val="22"/>
              </w:rPr>
            </w:pPr>
            <w:r w:rsidRPr="00E226EC">
              <w:rPr>
                <w:sz w:val="22"/>
              </w:rPr>
              <w:t>Efforts focused on raising awareness among government institutions, civil society, and international organizations to mainstream Indigenous protections in policies and programs.</w:t>
            </w:r>
          </w:p>
          <w:p w14:paraId="476A64EC" w14:textId="77777777" w:rsidR="00C7127F" w:rsidRPr="00E226EC" w:rsidRDefault="00C7127F" w:rsidP="00C7127F">
            <w:pPr>
              <w:pStyle w:val="ListParagraph"/>
              <w:numPr>
                <w:ilvl w:val="0"/>
                <w:numId w:val="25"/>
              </w:numPr>
              <w:shd w:val="clear" w:color="auto" w:fill="FFFFFF"/>
              <w:spacing w:before="60" w:after="60"/>
              <w:rPr>
                <w:sz w:val="22"/>
              </w:rPr>
            </w:pPr>
            <w:r w:rsidRPr="00E226EC">
              <w:rPr>
                <w:sz w:val="22"/>
              </w:rPr>
              <w:t>Sharing results and recommendations promoted the institutionalization of social protection measures for Indigenous Peoples.</w:t>
            </w:r>
          </w:p>
          <w:p w14:paraId="28CE740A" w14:textId="731E0542" w:rsidR="00C7127F" w:rsidRPr="00E226EC" w:rsidRDefault="00C7127F" w:rsidP="00C7127F">
            <w:pPr>
              <w:pStyle w:val="ListParagraph"/>
              <w:numPr>
                <w:ilvl w:val="0"/>
                <w:numId w:val="25"/>
              </w:numPr>
              <w:shd w:val="clear" w:color="auto" w:fill="FFFFFF"/>
              <w:spacing w:before="60" w:after="60"/>
              <w:rPr>
                <w:sz w:val="22"/>
              </w:rPr>
            </w:pPr>
            <w:r w:rsidRPr="00E226EC">
              <w:rPr>
                <w:sz w:val="22"/>
              </w:rPr>
              <w:t>Advocacy fostered collaboration, resource mobilization, and systematic responses to structural vulnerabilities, creating a supportive policy environment for long-term resilience.</w:t>
            </w:r>
            <w:bookmarkEnd w:id="14"/>
          </w:p>
        </w:tc>
      </w:tr>
      <w:tr w:rsidR="00E226EC" w:rsidRPr="00E226EC" w14:paraId="4EB324B5" w14:textId="77777777" w:rsidTr="4DE0A006">
        <w:trPr>
          <w:trHeight w:val="5140"/>
        </w:trPr>
        <w:tc>
          <w:tcPr>
            <w:tcW w:w="5000" w:type="pct"/>
            <w:gridSpan w:val="2"/>
          </w:tcPr>
          <w:p w14:paraId="39AA8817" w14:textId="2BF5FC2C" w:rsidR="00A61A89" w:rsidRPr="00E226EC" w:rsidRDefault="00A61A89" w:rsidP="002301EF">
            <w:pPr>
              <w:pStyle w:val="ListParagraph"/>
              <w:numPr>
                <w:ilvl w:val="0"/>
                <w:numId w:val="10"/>
              </w:numPr>
              <w:ind w:left="339"/>
              <w:contextualSpacing/>
              <w:jc w:val="left"/>
              <w:rPr>
                <w:rFonts w:asciiTheme="majorHAnsi" w:hAnsiTheme="majorHAnsi" w:cs="Calibri"/>
                <w:sz w:val="22"/>
                <w:lang w:val="en-GB"/>
              </w:rPr>
            </w:pPr>
            <w:r w:rsidRPr="00E226EC">
              <w:rPr>
                <w:rFonts w:asciiTheme="majorHAnsi" w:hAnsiTheme="majorHAnsi" w:cs="Calibri"/>
                <w:sz w:val="22"/>
                <w:lang w:val="en-GB"/>
              </w:rPr>
              <w:lastRenderedPageBreak/>
              <w:t>Based on the conversations FAO held during the Community Engagement days, a definition</w:t>
            </w:r>
            <w:r w:rsidR="008F584E" w:rsidRPr="00E226EC">
              <w:rPr>
                <w:rFonts w:asciiTheme="majorHAnsi" w:hAnsiTheme="majorHAnsi" w:cs="Calibri"/>
                <w:sz w:val="22"/>
                <w:lang w:val="en-GB"/>
              </w:rPr>
              <w:t xml:space="preserve"> </w:t>
            </w:r>
            <w:r w:rsidRPr="00E226EC">
              <w:rPr>
                <w:rFonts w:asciiTheme="majorHAnsi" w:hAnsiTheme="majorHAnsi" w:cs="Calibri"/>
                <w:sz w:val="22"/>
                <w:lang w:val="en-GB"/>
              </w:rPr>
              <w:t xml:space="preserve">of community engagement </w:t>
            </w:r>
            <w:r w:rsidR="00455596" w:rsidRPr="00E226EC">
              <w:rPr>
                <w:rFonts w:asciiTheme="majorHAnsi" w:hAnsiTheme="majorHAnsi" w:cs="Calibri"/>
                <w:sz w:val="22"/>
                <w:lang w:val="en-GB"/>
              </w:rPr>
              <w:t xml:space="preserve">for empowerment </w:t>
            </w:r>
            <w:r w:rsidRPr="00E226EC">
              <w:rPr>
                <w:rFonts w:asciiTheme="majorHAnsi" w:hAnsiTheme="majorHAnsi" w:cs="Calibri"/>
                <w:sz w:val="22"/>
                <w:lang w:val="en-GB"/>
              </w:rPr>
              <w:t xml:space="preserve">was proposed: </w:t>
            </w:r>
          </w:p>
          <w:p w14:paraId="5E339B8B" w14:textId="77777777" w:rsidR="00A61A89" w:rsidRPr="00E226EC" w:rsidRDefault="00A61A89" w:rsidP="00A61A89">
            <w:pPr>
              <w:pStyle w:val="ListParagraph"/>
              <w:spacing w:after="0" w:line="240" w:lineRule="auto"/>
              <w:ind w:left="357"/>
              <w:rPr>
                <w:rFonts w:asciiTheme="majorHAnsi" w:hAnsiTheme="majorHAnsi" w:cs="Calibri"/>
                <w:sz w:val="22"/>
                <w:lang w:val="en-GB"/>
              </w:rPr>
            </w:pPr>
          </w:p>
          <w:p w14:paraId="6B2AD762" w14:textId="660387FA" w:rsidR="00BD6DAC" w:rsidRPr="00E226EC" w:rsidRDefault="5C8779EE" w:rsidP="3139B659">
            <w:pPr>
              <w:spacing w:after="0"/>
              <w:ind w:left="720"/>
              <w:rPr>
                <w:rFonts w:asciiTheme="majorHAnsi" w:hAnsiTheme="majorHAnsi" w:cstheme="minorBidi"/>
              </w:rPr>
            </w:pPr>
            <w:r w:rsidRPr="00E226EC">
              <w:rPr>
                <w:rFonts w:asciiTheme="majorHAnsi" w:hAnsiTheme="majorHAnsi" w:cstheme="minorBidi"/>
                <w:lang w:val="en-GB"/>
              </w:rPr>
              <w:t>“</w:t>
            </w:r>
            <w:r w:rsidRPr="00E226EC">
              <w:rPr>
                <w:rFonts w:asciiTheme="majorHAnsi" w:hAnsiTheme="majorHAnsi" w:cstheme="minorBidi"/>
                <w:b/>
                <w:bCs/>
                <w:i/>
                <w:iCs/>
                <w:lang w:val="en-GB"/>
              </w:rPr>
              <w:t>C</w:t>
            </w:r>
            <w:proofErr w:type="spellStart"/>
            <w:r w:rsidRPr="00E226EC">
              <w:rPr>
                <w:rFonts w:asciiTheme="majorHAnsi" w:hAnsiTheme="majorHAnsi" w:cstheme="minorBidi"/>
                <w:b/>
                <w:bCs/>
                <w:i/>
                <w:iCs/>
              </w:rPr>
              <w:t>ommunity</w:t>
            </w:r>
            <w:proofErr w:type="spellEnd"/>
            <w:r w:rsidRPr="00E226EC">
              <w:rPr>
                <w:rFonts w:asciiTheme="majorHAnsi" w:hAnsiTheme="majorHAnsi" w:cstheme="minorBidi"/>
                <w:b/>
                <w:bCs/>
                <w:i/>
                <w:iCs/>
              </w:rPr>
              <w:t xml:space="preserve"> engagement for empowerment</w:t>
            </w:r>
            <w:r w:rsidR="3BE4EB0B" w:rsidRPr="00E226EC">
              <w:rPr>
                <w:rFonts w:asciiTheme="majorHAnsi" w:hAnsiTheme="majorHAnsi" w:cstheme="minorBidi"/>
                <w:b/>
                <w:bCs/>
                <w:i/>
                <w:iCs/>
              </w:rPr>
              <w:t xml:space="preserve"> and community-led collective action</w:t>
            </w:r>
            <w:r w:rsidRPr="00E226EC">
              <w:rPr>
                <w:rFonts w:asciiTheme="majorHAnsi" w:hAnsiTheme="majorHAnsi" w:cstheme="minorBidi"/>
                <w:i/>
                <w:iCs/>
              </w:rPr>
              <w:t xml:space="preserve"> can be defined as an inclusive and participatory process that enables community members to become active agents of change in decisions affecting their lives, health, and environment. This process develops their capacity to achieve sustainable outcomes for improved rural livelihoods. Embracing a rights-based approach, it prioritizes the agency and participation of all community members, regardless of gender identity, sexual orientation, age, ethnicity, caste, socioeconomic status, political affiliation, migration status, or ability/disability. Indeed, inclusive approaches recognize the complexities of overlapping marginalization and discrimination that can exclude different community members from decision-making processes and implement strategies to foster their participation, agency and empowerment.” </w:t>
            </w:r>
            <w:r w:rsidRPr="00E226EC">
              <w:rPr>
                <w:rFonts w:asciiTheme="majorHAnsi" w:hAnsiTheme="majorHAnsi" w:cstheme="minorBidi"/>
              </w:rPr>
              <w:t xml:space="preserve"> </w:t>
            </w:r>
          </w:p>
          <w:p w14:paraId="2B45DC1B" w14:textId="3E11EA82" w:rsidR="00A61A89" w:rsidRPr="00E226EC" w:rsidRDefault="00A61A89" w:rsidP="00A61A89">
            <w:pPr>
              <w:spacing w:after="0"/>
              <w:rPr>
                <w:rFonts w:asciiTheme="majorHAnsi" w:hAnsiTheme="majorHAnsi" w:cs="Calibri"/>
                <w:sz w:val="22"/>
              </w:rPr>
            </w:pPr>
          </w:p>
          <w:p w14:paraId="1FDF965E" w14:textId="05918362" w:rsidR="00032C69" w:rsidRPr="00E226EC" w:rsidRDefault="00032C69" w:rsidP="00E74F25">
            <w:pPr>
              <w:pStyle w:val="ListParagraph"/>
              <w:spacing w:after="0" w:line="240" w:lineRule="auto"/>
              <w:ind w:left="720"/>
              <w:rPr>
                <w:rStyle w:val="Strong"/>
                <w:rFonts w:asciiTheme="majorHAnsi" w:hAnsiTheme="majorHAnsi"/>
                <w:b w:val="0"/>
                <w:bCs w:val="0"/>
                <w:sz w:val="22"/>
              </w:rPr>
            </w:pPr>
            <w:r w:rsidRPr="00E226EC">
              <w:rPr>
                <w:rStyle w:val="Strong"/>
                <w:rFonts w:asciiTheme="majorHAnsi" w:hAnsiTheme="majorHAnsi" w:cs="Calibri"/>
                <w:sz w:val="22"/>
              </w:rPr>
              <w:t>We invite you to contribute to this definition. What would you add or change?</w:t>
            </w:r>
            <w:r w:rsidRPr="00E226EC">
              <w:rPr>
                <w:rStyle w:val="Strong"/>
                <w:rFonts w:asciiTheme="majorHAnsi" w:hAnsiTheme="majorHAnsi" w:cs="Calibri"/>
                <w:b w:val="0"/>
                <w:bCs w:val="0"/>
                <w:sz w:val="22"/>
              </w:rPr>
              <w:t xml:space="preserve"> Please share your thoughts, suggestions, and any additional elements you believe are crucial for a comprehensive understanding of community engagement approaches aimed at </w:t>
            </w:r>
            <w:r w:rsidR="00775C3B" w:rsidRPr="00E226EC">
              <w:rPr>
                <w:rStyle w:val="Strong"/>
                <w:rFonts w:asciiTheme="majorHAnsi" w:hAnsiTheme="majorHAnsi" w:cs="Calibri"/>
                <w:b w:val="0"/>
                <w:bCs w:val="0"/>
                <w:sz w:val="22"/>
              </w:rPr>
              <w:t xml:space="preserve">community-led collective action for </w:t>
            </w:r>
            <w:r w:rsidR="00CA5248" w:rsidRPr="00E226EC">
              <w:rPr>
                <w:rStyle w:val="Strong"/>
                <w:rFonts w:asciiTheme="majorHAnsi" w:hAnsiTheme="majorHAnsi" w:cs="Calibri"/>
                <w:b w:val="0"/>
                <w:bCs w:val="0"/>
                <w:sz w:val="22"/>
              </w:rPr>
              <w:t xml:space="preserve">inclusive rural transformation, </w:t>
            </w:r>
            <w:r w:rsidR="00E74F25" w:rsidRPr="00E226EC">
              <w:rPr>
                <w:rStyle w:val="Strong"/>
                <w:rFonts w:asciiTheme="majorHAnsi" w:hAnsiTheme="majorHAnsi" w:cs="Calibri"/>
                <w:b w:val="0"/>
                <w:bCs w:val="0"/>
                <w:sz w:val="22"/>
              </w:rPr>
              <w:t xml:space="preserve">people’s </w:t>
            </w:r>
            <w:r w:rsidR="00845513" w:rsidRPr="00E226EC">
              <w:rPr>
                <w:rStyle w:val="Strong"/>
                <w:rFonts w:asciiTheme="majorHAnsi" w:hAnsiTheme="majorHAnsi" w:cs="Calibri"/>
                <w:b w:val="0"/>
                <w:bCs w:val="0"/>
                <w:sz w:val="22"/>
              </w:rPr>
              <w:t>em</w:t>
            </w:r>
            <w:r w:rsidR="00845513" w:rsidRPr="00E226EC">
              <w:rPr>
                <w:rStyle w:val="Strong"/>
                <w:rFonts w:asciiTheme="majorHAnsi" w:hAnsiTheme="majorHAnsi"/>
                <w:b w:val="0"/>
                <w:bCs w:val="0"/>
                <w:sz w:val="22"/>
              </w:rPr>
              <w:t xml:space="preserve">powerment </w:t>
            </w:r>
            <w:r w:rsidR="00E74F25" w:rsidRPr="00E226EC">
              <w:rPr>
                <w:rStyle w:val="Strong"/>
                <w:rFonts w:asciiTheme="majorHAnsi" w:hAnsiTheme="majorHAnsi"/>
                <w:b w:val="0"/>
                <w:bCs w:val="0"/>
                <w:sz w:val="22"/>
              </w:rPr>
              <w:t xml:space="preserve">and gender equality. </w:t>
            </w:r>
          </w:p>
          <w:p w14:paraId="7139C9F4" w14:textId="1B0CFBB8" w:rsidR="006F2D52" w:rsidRPr="00E226EC" w:rsidRDefault="006F2D52" w:rsidP="3139B659">
            <w:pPr>
              <w:spacing w:after="0"/>
              <w:ind w:left="360" w:hanging="360"/>
              <w:rPr>
                <w:rFonts w:asciiTheme="majorHAnsi" w:hAnsiTheme="majorHAnsi" w:cs="Calibri"/>
                <w:sz w:val="22"/>
                <w:lang w:val="en-GB"/>
              </w:rPr>
            </w:pPr>
          </w:p>
          <w:p w14:paraId="4B4E0A7A" w14:textId="217787B7" w:rsidR="006F2D52" w:rsidRPr="00E226EC" w:rsidRDefault="6BFA3FFC" w:rsidP="3139B659">
            <w:pPr>
              <w:pStyle w:val="ListParagraph"/>
              <w:spacing w:after="0"/>
            </w:pPr>
            <w:bookmarkStart w:id="15" w:name="_Hlk184976623"/>
            <w:r w:rsidRPr="00E226EC">
              <w:rPr>
                <w:rFonts w:asciiTheme="majorHAnsi" w:hAnsiTheme="majorHAnsi" w:cs="Calibri"/>
                <w:sz w:val="22"/>
                <w:lang w:val="en-GB"/>
              </w:rPr>
              <w:t>“Develop their capacity”: Rephrase to "empower" to avoid connotations of formal education and better reflect the goal of community engagement as fostering self-determination and agency.</w:t>
            </w:r>
          </w:p>
          <w:p w14:paraId="39FCB608" w14:textId="227539B3" w:rsidR="006F2D52" w:rsidRPr="00E226EC" w:rsidRDefault="6BFA3FFC" w:rsidP="3139B659">
            <w:pPr>
              <w:pStyle w:val="ListParagraph"/>
              <w:spacing w:after="0"/>
            </w:pPr>
            <w:r w:rsidRPr="00E226EC">
              <w:rPr>
                <w:rFonts w:asciiTheme="majorHAnsi" w:hAnsiTheme="majorHAnsi" w:cs="Calibri"/>
                <w:sz w:val="22"/>
                <w:lang w:val="en-GB"/>
              </w:rPr>
              <w:t>“For improved rural livelihoods”: Remove "rural" to ensure the definition includes marginalized groups in semi-rural and urban contexts where FAO also works.</w:t>
            </w:r>
          </w:p>
          <w:p w14:paraId="6FB142A1" w14:textId="3567BD22" w:rsidR="006F2D52" w:rsidRPr="00E226EC" w:rsidRDefault="6BFA3FFC" w:rsidP="3139B659">
            <w:pPr>
              <w:pStyle w:val="ListParagraph"/>
              <w:spacing w:after="0"/>
            </w:pPr>
            <w:r w:rsidRPr="00E226EC">
              <w:rPr>
                <w:rFonts w:asciiTheme="majorHAnsi" w:hAnsiTheme="majorHAnsi" w:cs="Calibri"/>
                <w:sz w:val="22"/>
                <w:lang w:val="en-GB"/>
              </w:rPr>
              <w:t>“To foster their participation, agency, and empowerment”: Refine this to emphasize not just participation but also the need to shift power systems—including those of the UN and HDP actors—to place communities in the driving seat of decision-making processes.</w:t>
            </w:r>
          </w:p>
          <w:bookmarkEnd w:id="15"/>
          <w:p w14:paraId="1CE31541" w14:textId="06727A6E" w:rsidR="006F2D52" w:rsidRPr="00E226EC" w:rsidRDefault="006F2D52" w:rsidP="3139B659">
            <w:pPr>
              <w:spacing w:after="0"/>
              <w:ind w:left="360" w:hanging="360"/>
              <w:rPr>
                <w:rFonts w:asciiTheme="majorHAnsi" w:hAnsiTheme="majorHAnsi" w:cs="Calibri"/>
                <w:sz w:val="22"/>
                <w:lang w:val="en-GB"/>
              </w:rPr>
            </w:pPr>
          </w:p>
        </w:tc>
      </w:tr>
      <w:tr w:rsidR="00E226EC" w:rsidRPr="00E226EC" w14:paraId="03E259FC" w14:textId="77777777" w:rsidTr="4DE0A006">
        <w:trPr>
          <w:trHeight w:val="865"/>
        </w:trPr>
        <w:tc>
          <w:tcPr>
            <w:tcW w:w="5000" w:type="pct"/>
            <w:gridSpan w:val="2"/>
          </w:tcPr>
          <w:p w14:paraId="0A86E34D" w14:textId="77777777" w:rsidR="001606C9" w:rsidRPr="00E226EC" w:rsidRDefault="3D0CE356" w:rsidP="002F2696">
            <w:pPr>
              <w:pStyle w:val="ListParagraph"/>
              <w:numPr>
                <w:ilvl w:val="0"/>
                <w:numId w:val="10"/>
              </w:numPr>
              <w:contextualSpacing/>
              <w:jc w:val="left"/>
              <w:rPr>
                <w:rFonts w:asciiTheme="majorHAnsi" w:hAnsiTheme="majorHAnsi" w:cs="Calibri"/>
                <w:sz w:val="22"/>
                <w:lang w:val="en-GB"/>
              </w:rPr>
            </w:pPr>
            <w:r w:rsidRPr="00E226EC">
              <w:rPr>
                <w:rFonts w:asciiTheme="majorHAnsi" w:hAnsiTheme="majorHAnsi" w:cs="Calibri"/>
                <w:sz w:val="22"/>
                <w:lang w:val="en-GB" w:eastAsia="en-GB"/>
              </w:rPr>
              <w:t xml:space="preserve">Based on your experience, what </w:t>
            </w:r>
            <w:r w:rsidRPr="00E226EC">
              <w:rPr>
                <w:rFonts w:asciiTheme="majorHAnsi" w:hAnsiTheme="majorHAnsi" w:cs="Calibri"/>
                <w:b/>
                <w:bCs/>
                <w:sz w:val="22"/>
                <w:lang w:val="en-GB" w:eastAsia="en-GB"/>
              </w:rPr>
              <w:t xml:space="preserve">gaps or areas for improvement </w:t>
            </w:r>
            <w:r w:rsidRPr="00E226EC">
              <w:rPr>
                <w:rFonts w:asciiTheme="majorHAnsi" w:hAnsiTheme="majorHAnsi" w:cs="Calibri"/>
                <w:sz w:val="22"/>
                <w:lang w:eastAsia="en-GB"/>
              </w:rPr>
              <w:t>still need to be addressed</w:t>
            </w:r>
            <w:r w:rsidRPr="00E226EC">
              <w:rPr>
                <w:rFonts w:asciiTheme="majorHAnsi" w:hAnsiTheme="majorHAnsi" w:cs="Calibri"/>
                <w:b/>
                <w:bCs/>
                <w:sz w:val="22"/>
                <w:lang w:val="en-GB" w:eastAsia="en-GB"/>
              </w:rPr>
              <w:t xml:space="preserve"> in the field of community </w:t>
            </w:r>
            <w:r w:rsidR="359A2B4E" w:rsidRPr="00E226EC">
              <w:rPr>
                <w:rFonts w:asciiTheme="majorHAnsi" w:hAnsiTheme="majorHAnsi" w:cs="Calibri"/>
                <w:b/>
                <w:bCs/>
                <w:sz w:val="22"/>
                <w:lang w:val="en-GB" w:eastAsia="en-GB"/>
              </w:rPr>
              <w:t>engagement?</w:t>
            </w:r>
            <w:r w:rsidRPr="00E226EC">
              <w:rPr>
                <w:rFonts w:asciiTheme="majorHAnsi" w:hAnsiTheme="majorHAnsi" w:cs="Calibri"/>
                <w:sz w:val="22"/>
                <w:lang w:val="en-GB" w:eastAsia="en-GB"/>
              </w:rPr>
              <w:t xml:space="preserve">  </w:t>
            </w:r>
          </w:p>
          <w:p w14:paraId="09D282AF" w14:textId="77777777" w:rsidR="00D46D05" w:rsidRPr="00E226EC" w:rsidRDefault="00D46D05" w:rsidP="00D46D05">
            <w:pPr>
              <w:pStyle w:val="ListParagraph"/>
              <w:ind w:left="1080"/>
              <w:contextualSpacing/>
              <w:jc w:val="left"/>
              <w:rPr>
                <w:rFonts w:asciiTheme="majorHAnsi" w:hAnsiTheme="majorHAnsi" w:cs="Calibri"/>
                <w:sz w:val="22"/>
                <w:lang w:val="en-GB"/>
              </w:rPr>
            </w:pPr>
          </w:p>
          <w:p w14:paraId="63A104EF" w14:textId="77777777" w:rsidR="005116B7" w:rsidRPr="00E226EC" w:rsidRDefault="00976A74" w:rsidP="00D46D05">
            <w:pPr>
              <w:pStyle w:val="ListParagraph"/>
              <w:numPr>
                <w:ilvl w:val="0"/>
                <w:numId w:val="19"/>
              </w:numPr>
              <w:shd w:val="clear" w:color="auto" w:fill="FFFFFF" w:themeFill="background1"/>
              <w:spacing w:line="257" w:lineRule="auto"/>
              <w:rPr>
                <w:rFonts w:asciiTheme="majorHAnsi" w:hAnsiTheme="majorHAnsi" w:cs="Calibri"/>
                <w:sz w:val="22"/>
              </w:rPr>
            </w:pPr>
            <w:bookmarkStart w:id="16" w:name="_Hlk184976633"/>
            <w:r w:rsidRPr="00E226EC">
              <w:rPr>
                <w:rFonts w:asciiTheme="majorHAnsi" w:hAnsiTheme="majorHAnsi" w:cs="Calibri"/>
                <w:sz w:val="22"/>
              </w:rPr>
              <w:t xml:space="preserve">Late community consultations, due to limited pre-project funding, reduce trust and engagement quality. Early funding and involving Indigenous communities from the start ensure their input shapes interventions. </w:t>
            </w:r>
          </w:p>
          <w:p w14:paraId="4EE27E37" w14:textId="77777777" w:rsidR="005116B7" w:rsidRPr="00E226EC" w:rsidRDefault="00976A74" w:rsidP="00D46D05">
            <w:pPr>
              <w:pStyle w:val="ListParagraph"/>
              <w:numPr>
                <w:ilvl w:val="0"/>
                <w:numId w:val="19"/>
              </w:numPr>
              <w:shd w:val="clear" w:color="auto" w:fill="FFFFFF" w:themeFill="background1"/>
              <w:spacing w:line="257" w:lineRule="auto"/>
              <w:rPr>
                <w:rFonts w:asciiTheme="majorHAnsi" w:hAnsiTheme="majorHAnsi" w:cs="Calibri"/>
                <w:sz w:val="22"/>
              </w:rPr>
            </w:pPr>
            <w:r w:rsidRPr="00E226EC">
              <w:rPr>
                <w:rFonts w:asciiTheme="majorHAnsi" w:hAnsiTheme="majorHAnsi" w:cs="Calibri"/>
                <w:sz w:val="22"/>
              </w:rPr>
              <w:t xml:space="preserve">Current MEAL systems rely too heavily on quantitative data, missing social, cultural, and economic complexities. Tools must capture these nuances to understand vulnerabilities and resilience. </w:t>
            </w:r>
          </w:p>
          <w:p w14:paraId="3EAFB537" w14:textId="77777777" w:rsidR="005116B7" w:rsidRPr="00E226EC" w:rsidRDefault="00976A74" w:rsidP="00D46D05">
            <w:pPr>
              <w:pStyle w:val="ListParagraph"/>
              <w:numPr>
                <w:ilvl w:val="0"/>
                <w:numId w:val="19"/>
              </w:numPr>
              <w:shd w:val="clear" w:color="auto" w:fill="FFFFFF" w:themeFill="background1"/>
              <w:spacing w:line="257" w:lineRule="auto"/>
              <w:rPr>
                <w:rFonts w:asciiTheme="majorHAnsi" w:hAnsiTheme="majorHAnsi" w:cs="Calibri"/>
                <w:sz w:val="22"/>
              </w:rPr>
            </w:pPr>
            <w:r w:rsidRPr="00E226EC">
              <w:rPr>
                <w:rFonts w:asciiTheme="majorHAnsi" w:hAnsiTheme="majorHAnsi" w:cs="Calibri"/>
                <w:sz w:val="22"/>
              </w:rPr>
              <w:t xml:space="preserve">Staff and partners often lack training in culturally sensitive approaches, including FPIC, critical for engagement. </w:t>
            </w:r>
          </w:p>
          <w:p w14:paraId="35BBE238" w14:textId="6210EF0D" w:rsidR="00663B8A" w:rsidRPr="00E226EC" w:rsidRDefault="00976A74" w:rsidP="00D46D05">
            <w:pPr>
              <w:pStyle w:val="ListParagraph"/>
              <w:numPr>
                <w:ilvl w:val="0"/>
                <w:numId w:val="19"/>
              </w:numPr>
              <w:shd w:val="clear" w:color="auto" w:fill="FFFFFF" w:themeFill="background1"/>
              <w:spacing w:line="257" w:lineRule="auto"/>
              <w:rPr>
                <w:rFonts w:asciiTheme="majorHAnsi" w:hAnsiTheme="majorHAnsi" w:cs="Calibri"/>
                <w:sz w:val="22"/>
              </w:rPr>
            </w:pPr>
            <w:r w:rsidRPr="00E226EC">
              <w:rPr>
                <w:rFonts w:asciiTheme="majorHAnsi" w:hAnsiTheme="majorHAnsi" w:cs="Calibri"/>
                <w:sz w:val="22"/>
              </w:rPr>
              <w:t>Gender-sensitive strategies are needed to address issues like early pregnancies and economic exclusion faced by Indigenous women. Addressing power imbalances and integrating peace mechanisms is essential for equitable participation, especially in conflict-prone areas.</w:t>
            </w:r>
            <w:bookmarkEnd w:id="16"/>
          </w:p>
        </w:tc>
      </w:tr>
      <w:tr w:rsidR="00E226EC" w:rsidRPr="00E226EC" w14:paraId="03E06A2E" w14:textId="77777777" w:rsidTr="4DE0A006">
        <w:trPr>
          <w:trHeight w:val="369"/>
        </w:trPr>
        <w:tc>
          <w:tcPr>
            <w:tcW w:w="5000" w:type="pct"/>
            <w:gridSpan w:val="2"/>
          </w:tcPr>
          <w:p w14:paraId="7BAB226B" w14:textId="7B8DFDC3" w:rsidR="00BC30B7" w:rsidRPr="00E226EC" w:rsidRDefault="00BC30B7" w:rsidP="002301EF">
            <w:pPr>
              <w:pStyle w:val="ListParagraph"/>
              <w:numPr>
                <w:ilvl w:val="0"/>
                <w:numId w:val="10"/>
              </w:numPr>
              <w:spacing w:after="0"/>
              <w:ind w:left="332"/>
              <w:contextualSpacing/>
              <w:rPr>
                <w:rFonts w:asciiTheme="majorHAnsi" w:hAnsiTheme="majorHAnsi" w:cs="Calibri"/>
                <w:sz w:val="22"/>
              </w:rPr>
            </w:pPr>
            <w:r w:rsidRPr="00E226EC">
              <w:rPr>
                <w:rFonts w:asciiTheme="majorHAnsi" w:hAnsiTheme="majorHAnsi" w:cs="Calibri"/>
                <w:sz w:val="22"/>
                <w:lang w:val="en-GB" w:eastAsia="en-GB"/>
              </w:rPr>
              <w:t xml:space="preserve">What do you think is </w:t>
            </w:r>
            <w:r w:rsidRPr="00E226EC">
              <w:rPr>
                <w:rFonts w:asciiTheme="majorHAnsi" w:hAnsiTheme="majorHAnsi" w:cs="Calibri"/>
                <w:b/>
                <w:bCs/>
                <w:sz w:val="22"/>
                <w:lang w:val="en-GB" w:eastAsia="en-GB"/>
              </w:rPr>
              <w:t xml:space="preserve">FAO's role in </w:t>
            </w:r>
            <w:r w:rsidR="008A6560" w:rsidRPr="00E226EC">
              <w:rPr>
                <w:rFonts w:asciiTheme="majorHAnsi" w:hAnsiTheme="majorHAnsi" w:cs="Calibri"/>
                <w:b/>
                <w:bCs/>
                <w:sz w:val="22"/>
                <w:lang w:val="en-GB" w:eastAsia="en-GB"/>
              </w:rPr>
              <w:t>the field of community engagement</w:t>
            </w:r>
            <w:r w:rsidRPr="00E226EC">
              <w:rPr>
                <w:rFonts w:asciiTheme="majorHAnsi" w:hAnsiTheme="majorHAnsi" w:cs="Calibri"/>
                <w:sz w:val="22"/>
                <w:lang w:val="en-GB" w:eastAsia="en-GB"/>
              </w:rPr>
              <w:t>? How can FAO</w:t>
            </w:r>
            <w:r w:rsidR="00212F7A" w:rsidRPr="00E226EC">
              <w:rPr>
                <w:rFonts w:asciiTheme="majorHAnsi" w:hAnsiTheme="majorHAnsi" w:cs="Calibri"/>
                <w:sz w:val="22"/>
                <w:lang w:val="en-GB" w:eastAsia="en-GB"/>
              </w:rPr>
              <w:t xml:space="preserve"> </w:t>
            </w:r>
            <w:r w:rsidRPr="00E226EC">
              <w:rPr>
                <w:rFonts w:asciiTheme="majorHAnsi" w:hAnsiTheme="majorHAnsi" w:cs="Calibri"/>
                <w:sz w:val="22"/>
                <w:lang w:val="en-GB" w:eastAsia="en-GB"/>
              </w:rPr>
              <w:t>support and enhance interventions like yours</w:t>
            </w:r>
            <w:r w:rsidR="002B4E87" w:rsidRPr="00E226EC">
              <w:rPr>
                <w:rFonts w:asciiTheme="majorHAnsi" w:hAnsiTheme="majorHAnsi" w:cs="Calibri"/>
                <w:sz w:val="22"/>
                <w:lang w:val="en-GB" w:eastAsia="en-GB"/>
              </w:rPr>
              <w:t>, if applicable</w:t>
            </w:r>
            <w:r w:rsidRPr="00E226EC">
              <w:rPr>
                <w:rFonts w:asciiTheme="majorHAnsi" w:hAnsiTheme="majorHAnsi" w:cs="Calibri"/>
                <w:sz w:val="22"/>
                <w:lang w:val="en-GB" w:eastAsia="en-GB"/>
              </w:rPr>
              <w:t xml:space="preserve">? </w:t>
            </w:r>
            <w:r w:rsidRPr="00E226EC">
              <w:rPr>
                <w:rFonts w:asciiTheme="majorHAnsi" w:hAnsiTheme="majorHAnsi" w:cs="Calibri"/>
                <w:i/>
                <w:iCs/>
                <w:sz w:val="22"/>
                <w:lang w:val="en-GB" w:eastAsia="en-GB"/>
              </w:rPr>
              <w:t xml:space="preserve">Consider aspects such as policy advocacy, </w:t>
            </w:r>
            <w:r w:rsidRPr="00E226EC">
              <w:rPr>
                <w:rFonts w:asciiTheme="majorHAnsi" w:hAnsiTheme="majorHAnsi" w:cs="Calibri"/>
                <w:i/>
                <w:iCs/>
                <w:sz w:val="22"/>
                <w:lang w:val="en-GB" w:eastAsia="en-GB"/>
              </w:rPr>
              <w:lastRenderedPageBreak/>
              <w:t xml:space="preserve">capacity </w:t>
            </w:r>
            <w:r w:rsidR="009F32E5" w:rsidRPr="00E226EC">
              <w:rPr>
                <w:rFonts w:asciiTheme="majorHAnsi" w:hAnsiTheme="majorHAnsi" w:cs="Calibri"/>
                <w:i/>
                <w:iCs/>
                <w:sz w:val="22"/>
                <w:lang w:val="en-GB" w:eastAsia="en-GB"/>
              </w:rPr>
              <w:t>development</w:t>
            </w:r>
            <w:r w:rsidRPr="00E226EC">
              <w:rPr>
                <w:rFonts w:asciiTheme="majorHAnsi" w:hAnsiTheme="majorHAnsi" w:cs="Calibri"/>
                <w:i/>
                <w:iCs/>
                <w:sz w:val="22"/>
                <w:lang w:val="en-GB" w:eastAsia="en-GB"/>
              </w:rPr>
              <w:t xml:space="preserve">, funding, technical assistance, knowledge </w:t>
            </w:r>
            <w:r w:rsidR="0067413D" w:rsidRPr="00E226EC">
              <w:rPr>
                <w:rFonts w:asciiTheme="majorHAnsi" w:hAnsiTheme="majorHAnsi" w:cs="Calibri"/>
                <w:i/>
                <w:iCs/>
                <w:sz w:val="22"/>
                <w:lang w:val="en-GB" w:eastAsia="en-GB"/>
              </w:rPr>
              <w:t xml:space="preserve">production and </w:t>
            </w:r>
            <w:r w:rsidRPr="00E226EC">
              <w:rPr>
                <w:rFonts w:asciiTheme="majorHAnsi" w:hAnsiTheme="majorHAnsi" w:cs="Calibri"/>
                <w:i/>
                <w:iCs/>
                <w:sz w:val="22"/>
                <w:lang w:val="en-GB" w:eastAsia="en-GB"/>
              </w:rPr>
              <w:t>sharing, and fostering partnerships.</w:t>
            </w:r>
          </w:p>
          <w:p w14:paraId="10F88F6D" w14:textId="77777777" w:rsidR="006E61E4" w:rsidRPr="00E226EC" w:rsidRDefault="006E61E4" w:rsidP="006E61E4">
            <w:pPr>
              <w:spacing w:after="0"/>
              <w:contextualSpacing/>
              <w:jc w:val="left"/>
              <w:rPr>
                <w:rFonts w:asciiTheme="majorHAnsi" w:hAnsiTheme="majorHAnsi" w:cs="Calibri"/>
                <w:sz w:val="22"/>
              </w:rPr>
            </w:pPr>
          </w:p>
          <w:p w14:paraId="6754602B" w14:textId="77777777" w:rsidR="004733A3" w:rsidRPr="00E226EC" w:rsidRDefault="00C7127F" w:rsidP="00C7127F">
            <w:pPr>
              <w:pStyle w:val="ListParagraph"/>
              <w:numPr>
                <w:ilvl w:val="0"/>
                <w:numId w:val="8"/>
              </w:numPr>
              <w:spacing w:after="0"/>
              <w:contextualSpacing/>
              <w:rPr>
                <w:rFonts w:asciiTheme="majorHAnsi" w:hAnsiTheme="majorHAnsi" w:cs="Calibri"/>
                <w:sz w:val="22"/>
              </w:rPr>
            </w:pPr>
            <w:bookmarkStart w:id="17" w:name="_Hlk184978233"/>
            <w:r w:rsidRPr="00E226EC">
              <w:rPr>
                <w:rFonts w:asciiTheme="majorHAnsi" w:hAnsiTheme="majorHAnsi" w:cs="Calibri"/>
                <w:sz w:val="22"/>
              </w:rPr>
              <w:t>FAO must integrate protection-sensitive approaches and systematically apply FPIC to safeguard Indigenous Peoples’ rights and ensure their active participation in all intervention stages.</w:t>
            </w:r>
          </w:p>
          <w:p w14:paraId="4CCC769E" w14:textId="77777777" w:rsidR="00C7127F" w:rsidRPr="00E226EC" w:rsidRDefault="00C7127F" w:rsidP="00C7127F">
            <w:pPr>
              <w:pStyle w:val="ListParagraph"/>
              <w:numPr>
                <w:ilvl w:val="0"/>
                <w:numId w:val="8"/>
              </w:numPr>
              <w:spacing w:after="0"/>
              <w:contextualSpacing/>
              <w:rPr>
                <w:rFonts w:asciiTheme="majorHAnsi" w:hAnsiTheme="majorHAnsi" w:cs="Calibri"/>
                <w:sz w:val="22"/>
              </w:rPr>
            </w:pPr>
            <w:r w:rsidRPr="00E226EC">
              <w:rPr>
                <w:rFonts w:asciiTheme="majorHAnsi" w:hAnsiTheme="majorHAnsi" w:cs="Calibri"/>
                <w:sz w:val="22"/>
              </w:rPr>
              <w:t>Continue championing secure land tenure, equitable resource access, and strengthened local governance to enhance Indigenous representation and self-determination.</w:t>
            </w:r>
          </w:p>
          <w:p w14:paraId="1DA475F4" w14:textId="77777777" w:rsidR="00C7127F" w:rsidRPr="00E226EC" w:rsidRDefault="00C7127F" w:rsidP="00C7127F">
            <w:pPr>
              <w:pStyle w:val="ListParagraph"/>
              <w:numPr>
                <w:ilvl w:val="0"/>
                <w:numId w:val="8"/>
              </w:numPr>
              <w:spacing w:after="0"/>
              <w:contextualSpacing/>
              <w:rPr>
                <w:rFonts w:asciiTheme="majorHAnsi" w:hAnsiTheme="majorHAnsi" w:cs="Calibri"/>
                <w:sz w:val="22"/>
              </w:rPr>
            </w:pPr>
            <w:r w:rsidRPr="00E226EC">
              <w:rPr>
                <w:rFonts w:asciiTheme="majorHAnsi" w:hAnsiTheme="majorHAnsi" w:cs="Calibri"/>
                <w:sz w:val="22"/>
              </w:rPr>
              <w:t>Invest in training local partners and Indigenous representatives on participatory methods, conflict-sensitive engagement, and gender-responsive approaches to improve the effectiveness of interventions.</w:t>
            </w:r>
          </w:p>
          <w:p w14:paraId="5853FDC4" w14:textId="77777777" w:rsidR="00C7127F" w:rsidRPr="00E226EC" w:rsidRDefault="00C7127F" w:rsidP="00C7127F">
            <w:pPr>
              <w:pStyle w:val="ListParagraph"/>
              <w:numPr>
                <w:ilvl w:val="0"/>
                <w:numId w:val="8"/>
              </w:numPr>
              <w:spacing w:after="0"/>
              <w:contextualSpacing/>
              <w:rPr>
                <w:rFonts w:asciiTheme="majorHAnsi" w:hAnsiTheme="majorHAnsi" w:cs="Calibri"/>
                <w:sz w:val="22"/>
              </w:rPr>
            </w:pPr>
            <w:r w:rsidRPr="00E226EC">
              <w:rPr>
                <w:rFonts w:asciiTheme="majorHAnsi" w:hAnsiTheme="majorHAnsi" w:cs="Calibri"/>
                <w:sz w:val="22"/>
              </w:rPr>
              <w:t>Promote sustainable ecosystem use and governance, including NTFPs, to empower Indigenous communities and enhance their livelihoods.</w:t>
            </w:r>
          </w:p>
          <w:p w14:paraId="0DEC77EB" w14:textId="77777777" w:rsidR="00C7127F" w:rsidRPr="00E226EC" w:rsidRDefault="00C7127F" w:rsidP="00C7127F">
            <w:pPr>
              <w:pStyle w:val="ListParagraph"/>
              <w:numPr>
                <w:ilvl w:val="0"/>
                <w:numId w:val="8"/>
              </w:numPr>
              <w:spacing w:after="0"/>
              <w:contextualSpacing/>
              <w:rPr>
                <w:rFonts w:asciiTheme="majorHAnsi" w:hAnsiTheme="majorHAnsi" w:cs="Calibri"/>
                <w:sz w:val="22"/>
              </w:rPr>
            </w:pPr>
            <w:r w:rsidRPr="00E226EC">
              <w:rPr>
                <w:rFonts w:asciiTheme="majorHAnsi" w:hAnsiTheme="majorHAnsi" w:cs="Calibri"/>
                <w:sz w:val="22"/>
              </w:rPr>
              <w:t>Collaborate with local Indigenous organizations and stakeholders to foster trust, relevance, and alignment with community needs.</w:t>
            </w:r>
          </w:p>
          <w:p w14:paraId="1772C534" w14:textId="77777777" w:rsidR="00C7127F" w:rsidRPr="00E226EC" w:rsidRDefault="00C7127F" w:rsidP="00C7127F">
            <w:pPr>
              <w:pStyle w:val="ListParagraph"/>
              <w:numPr>
                <w:ilvl w:val="0"/>
                <w:numId w:val="8"/>
              </w:numPr>
              <w:spacing w:after="0"/>
              <w:contextualSpacing/>
              <w:rPr>
                <w:rFonts w:asciiTheme="majorHAnsi" w:hAnsiTheme="majorHAnsi" w:cs="Calibri"/>
                <w:sz w:val="22"/>
              </w:rPr>
            </w:pPr>
            <w:r w:rsidRPr="00E226EC">
              <w:rPr>
                <w:rFonts w:asciiTheme="majorHAnsi" w:hAnsiTheme="majorHAnsi" w:cs="Calibri"/>
                <w:sz w:val="22"/>
              </w:rPr>
              <w:t>Use lessons from Tanganyika to develop replicable frameworks, advocate for policy reforms, and promote inclusive strategies among government and non-government actors.</w:t>
            </w:r>
          </w:p>
          <w:p w14:paraId="26306A89" w14:textId="77777777" w:rsidR="00C7127F" w:rsidRPr="00E226EC" w:rsidRDefault="00C7127F" w:rsidP="00C7127F">
            <w:pPr>
              <w:pStyle w:val="ListParagraph"/>
              <w:numPr>
                <w:ilvl w:val="0"/>
                <w:numId w:val="8"/>
              </w:numPr>
              <w:spacing w:after="0"/>
              <w:contextualSpacing/>
              <w:rPr>
                <w:rFonts w:asciiTheme="majorHAnsi" w:hAnsiTheme="majorHAnsi" w:cs="Calibri"/>
                <w:sz w:val="22"/>
              </w:rPr>
            </w:pPr>
            <w:r w:rsidRPr="00E226EC">
              <w:rPr>
                <w:rFonts w:asciiTheme="majorHAnsi" w:hAnsiTheme="majorHAnsi" w:cs="Calibri"/>
                <w:sz w:val="22"/>
              </w:rPr>
              <w:t>Disseminate findings widely to encourage the adoption of protective, inclusive measures that ensure long-term sustainability and resilience for Indigenous communities and food systems.</w:t>
            </w:r>
            <w:bookmarkEnd w:id="17"/>
          </w:p>
          <w:p w14:paraId="00F2F652" w14:textId="44B05E6E" w:rsidR="000F2E0F" w:rsidRPr="00E226EC" w:rsidRDefault="000F2E0F" w:rsidP="000F2E0F">
            <w:pPr>
              <w:pStyle w:val="ListParagraph"/>
              <w:spacing w:after="0"/>
              <w:ind w:left="450"/>
              <w:contextualSpacing/>
              <w:rPr>
                <w:rFonts w:asciiTheme="majorHAnsi" w:hAnsiTheme="majorHAnsi" w:cs="Calibri"/>
                <w:sz w:val="22"/>
              </w:rPr>
            </w:pPr>
          </w:p>
        </w:tc>
      </w:tr>
      <w:tr w:rsidR="00E2637D" w:rsidRPr="00E226EC" w14:paraId="1864253A" w14:textId="77777777" w:rsidTr="4DE0A006">
        <w:tblPrEx>
          <w:tblLook w:val="0000" w:firstRow="0" w:lastRow="0" w:firstColumn="0" w:lastColumn="0" w:noHBand="0" w:noVBand="0"/>
        </w:tblPrEx>
        <w:trPr>
          <w:trHeight w:val="1215"/>
        </w:trPr>
        <w:tc>
          <w:tcPr>
            <w:tcW w:w="2484" w:type="pct"/>
          </w:tcPr>
          <w:p w14:paraId="1E1AEA6B" w14:textId="0521FBC9" w:rsidR="00E2637D" w:rsidRPr="00E226EC" w:rsidRDefault="00E2637D" w:rsidP="4DE0A006">
            <w:pPr>
              <w:spacing w:before="200" w:after="160" w:line="259" w:lineRule="auto"/>
              <w:contextualSpacing/>
              <w:jc w:val="left"/>
              <w:rPr>
                <w:rFonts w:asciiTheme="majorHAnsi" w:eastAsia="Calibri" w:hAnsiTheme="majorHAnsi" w:cs="Calibri"/>
                <w:b/>
                <w:bCs/>
                <w:sz w:val="22"/>
              </w:rPr>
            </w:pPr>
            <w:bookmarkStart w:id="18" w:name="_Hlk166153579"/>
            <w:r w:rsidRPr="00E226EC">
              <w:rPr>
                <w:rFonts w:asciiTheme="majorHAnsi" w:eastAsia="Calibri" w:hAnsiTheme="majorHAnsi" w:cs="Calibri"/>
                <w:b/>
                <w:bCs/>
                <w:sz w:val="22"/>
              </w:rPr>
              <w:lastRenderedPageBreak/>
              <w:t>Link(s) to specific references</w:t>
            </w:r>
            <w:r w:rsidR="0067413D" w:rsidRPr="00E226EC">
              <w:rPr>
                <w:rFonts w:asciiTheme="majorHAnsi" w:eastAsia="Calibri" w:hAnsiTheme="majorHAnsi" w:cs="Calibri"/>
                <w:b/>
                <w:bCs/>
                <w:sz w:val="22"/>
              </w:rPr>
              <w:t xml:space="preserve"> about your </w:t>
            </w:r>
            <w:r w:rsidR="00465522" w:rsidRPr="00E226EC">
              <w:rPr>
                <w:rFonts w:asciiTheme="majorHAnsi" w:eastAsia="Calibri" w:hAnsiTheme="majorHAnsi" w:cs="Calibri"/>
                <w:b/>
                <w:bCs/>
                <w:sz w:val="22"/>
              </w:rPr>
              <w:t xml:space="preserve">good practice </w:t>
            </w:r>
            <w:r w:rsidR="0067413D" w:rsidRPr="00E226EC">
              <w:rPr>
                <w:rFonts w:asciiTheme="majorHAnsi" w:eastAsia="Calibri" w:hAnsiTheme="majorHAnsi" w:cs="Calibri"/>
                <w:b/>
                <w:bCs/>
                <w:sz w:val="22"/>
              </w:rPr>
              <w:t>(e.g. reports, communication products, videos, articles)</w:t>
            </w:r>
          </w:p>
          <w:p w14:paraId="627EC041" w14:textId="6CABEC77" w:rsidR="00E2637D" w:rsidRPr="00E226EC" w:rsidRDefault="00E2637D" w:rsidP="4DE0A006">
            <w:pPr>
              <w:spacing w:before="200" w:after="160" w:line="259" w:lineRule="auto"/>
              <w:contextualSpacing/>
              <w:jc w:val="left"/>
              <w:rPr>
                <w:rFonts w:asciiTheme="majorHAnsi" w:eastAsia="Calibri" w:hAnsiTheme="majorHAnsi" w:cs="Calibri"/>
                <w:b/>
                <w:bCs/>
                <w:sz w:val="22"/>
              </w:rPr>
            </w:pPr>
          </w:p>
          <w:p w14:paraId="4015C17A" w14:textId="53FFA5C6" w:rsidR="00E2637D" w:rsidRPr="00E226EC" w:rsidRDefault="5782A21D" w:rsidP="4DE0A006">
            <w:pPr>
              <w:spacing w:before="200" w:after="160" w:line="259" w:lineRule="auto"/>
              <w:contextualSpacing/>
              <w:jc w:val="left"/>
              <w:rPr>
                <w:rFonts w:asciiTheme="majorHAnsi" w:eastAsia="Calibri" w:hAnsiTheme="majorHAnsi" w:cs="Calibri"/>
                <w:b/>
                <w:bCs/>
                <w:sz w:val="22"/>
              </w:rPr>
            </w:pPr>
            <w:r w:rsidRPr="00E226EC">
              <w:rPr>
                <w:rFonts w:asciiTheme="majorHAnsi" w:eastAsia="Calibri" w:hAnsiTheme="majorHAnsi" w:cs="Calibri"/>
                <w:b/>
                <w:bCs/>
                <w:sz w:val="22"/>
              </w:rPr>
              <w:t>Upcoming</w:t>
            </w:r>
            <w:r w:rsidR="00D46D05" w:rsidRPr="00E226EC">
              <w:rPr>
                <w:rFonts w:asciiTheme="majorHAnsi" w:eastAsia="Calibri" w:hAnsiTheme="majorHAnsi" w:cs="Calibri"/>
                <w:b/>
                <w:bCs/>
                <w:sz w:val="22"/>
              </w:rPr>
              <w:t xml:space="preserve"> (D</w:t>
            </w:r>
            <w:r w:rsidRPr="00E226EC">
              <w:rPr>
                <w:rFonts w:asciiTheme="majorHAnsi" w:eastAsia="Calibri" w:hAnsiTheme="majorHAnsi" w:cs="Calibri"/>
                <w:b/>
                <w:bCs/>
                <w:sz w:val="22"/>
              </w:rPr>
              <w:t>ecember 2024</w:t>
            </w:r>
            <w:r w:rsidR="00D46D05" w:rsidRPr="00E226EC">
              <w:rPr>
                <w:rFonts w:asciiTheme="majorHAnsi" w:eastAsia="Calibri" w:hAnsiTheme="majorHAnsi" w:cs="Calibri"/>
                <w:b/>
                <w:bCs/>
                <w:sz w:val="22"/>
              </w:rPr>
              <w:t>)</w:t>
            </w:r>
          </w:p>
        </w:tc>
        <w:tc>
          <w:tcPr>
            <w:tcW w:w="2516" w:type="pct"/>
          </w:tcPr>
          <w:p w14:paraId="1DAC2E27" w14:textId="16CB6982" w:rsidR="00E2637D" w:rsidRPr="00E226EC" w:rsidRDefault="00E2637D" w:rsidP="007C4D9E">
            <w:pPr>
              <w:spacing w:before="200" w:after="240"/>
              <w:contextualSpacing/>
              <w:rPr>
                <w:rFonts w:asciiTheme="majorHAnsi" w:eastAsia="Calibri" w:hAnsiTheme="majorHAnsi" w:cs="Calibri"/>
                <w:sz w:val="22"/>
              </w:rPr>
            </w:pPr>
            <w:r w:rsidRPr="00E226EC">
              <w:rPr>
                <w:rFonts w:asciiTheme="majorHAnsi" w:eastAsia="Calibri" w:hAnsiTheme="majorHAnsi" w:cs="Calibri"/>
                <w:i/>
                <w:iCs/>
                <w:sz w:val="22"/>
              </w:rPr>
              <w:t>Please include attachment(s) or add here link(s) to documents</w:t>
            </w:r>
            <w:r w:rsidR="00925F36" w:rsidRPr="00E226EC">
              <w:rPr>
                <w:rFonts w:asciiTheme="majorHAnsi" w:eastAsia="Calibri" w:hAnsiTheme="majorHAnsi" w:cs="Calibri"/>
                <w:i/>
                <w:iCs/>
                <w:sz w:val="22"/>
              </w:rPr>
              <w:t>/videos/podcasts/other</w:t>
            </w:r>
            <w:r w:rsidRPr="00E226EC">
              <w:rPr>
                <w:rFonts w:asciiTheme="majorHAnsi" w:eastAsia="Calibri" w:hAnsiTheme="majorHAnsi" w:cs="Calibri"/>
                <w:i/>
                <w:iCs/>
                <w:sz w:val="22"/>
              </w:rPr>
              <w:t xml:space="preserve"> with specific references.</w:t>
            </w:r>
          </w:p>
          <w:p w14:paraId="717356EC" w14:textId="77777777" w:rsidR="00E2637D" w:rsidRPr="00E226EC" w:rsidRDefault="00E2637D" w:rsidP="007C4D9E">
            <w:pPr>
              <w:spacing w:before="200" w:after="240"/>
              <w:contextualSpacing/>
              <w:rPr>
                <w:rFonts w:asciiTheme="majorHAnsi" w:eastAsia="Calibri" w:hAnsiTheme="majorHAnsi" w:cs="Calibri"/>
                <w:i/>
                <w:iCs/>
                <w:sz w:val="22"/>
              </w:rPr>
            </w:pPr>
          </w:p>
          <w:p w14:paraId="70DA83E2" w14:textId="77777777" w:rsidR="00E2637D" w:rsidRPr="00E226EC" w:rsidRDefault="00E2637D" w:rsidP="007C4D9E">
            <w:pPr>
              <w:spacing w:before="200" w:after="240"/>
              <w:contextualSpacing/>
              <w:rPr>
                <w:rFonts w:asciiTheme="majorHAnsi" w:eastAsia="Calibri" w:hAnsiTheme="majorHAnsi" w:cs="Calibri"/>
                <w:sz w:val="22"/>
              </w:rPr>
            </w:pPr>
          </w:p>
          <w:p w14:paraId="159E9B9F" w14:textId="77777777" w:rsidR="003A6D83" w:rsidRPr="00E226EC" w:rsidRDefault="003A6D83" w:rsidP="007C4D9E">
            <w:pPr>
              <w:spacing w:before="200" w:after="240"/>
              <w:contextualSpacing/>
              <w:rPr>
                <w:rFonts w:asciiTheme="majorHAnsi" w:eastAsia="Calibri" w:hAnsiTheme="majorHAnsi" w:cs="Calibri"/>
                <w:sz w:val="22"/>
              </w:rPr>
            </w:pPr>
          </w:p>
          <w:p w14:paraId="0A026187" w14:textId="77777777" w:rsidR="00E2637D" w:rsidRPr="00E226EC" w:rsidRDefault="00E2637D" w:rsidP="007C4D9E">
            <w:pPr>
              <w:spacing w:before="200" w:after="0"/>
              <w:ind w:left="720"/>
              <w:contextualSpacing/>
              <w:rPr>
                <w:rFonts w:asciiTheme="majorHAnsi" w:eastAsia="Calibri" w:hAnsiTheme="majorHAnsi" w:cs="Calibri"/>
                <w:sz w:val="22"/>
              </w:rPr>
            </w:pPr>
          </w:p>
        </w:tc>
      </w:tr>
      <w:bookmarkEnd w:id="18"/>
    </w:tbl>
    <w:p w14:paraId="5D30B067" w14:textId="34250D68" w:rsidR="00E21809" w:rsidRPr="00E226EC" w:rsidRDefault="00E21809" w:rsidP="00244A42">
      <w:pPr>
        <w:spacing w:after="0"/>
        <w:rPr>
          <w:rFonts w:asciiTheme="majorHAnsi" w:hAnsiTheme="majorHAnsi"/>
          <w:noProof/>
          <w:sz w:val="22"/>
          <w:lang w:eastAsia="zh-CN"/>
        </w:rPr>
      </w:pPr>
    </w:p>
    <w:sectPr w:rsidR="00E21809" w:rsidRPr="00E226EC" w:rsidSect="00484120">
      <w:headerReference w:type="default" r:id="rId16"/>
      <w:footerReference w:type="default" r:id="rId17"/>
      <w:headerReference w:type="first" r:id="rId18"/>
      <w:footerReference w:type="first" r:id="rId19"/>
      <w:type w:val="continuous"/>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19BE57" w14:textId="77777777" w:rsidR="00E0749C" w:rsidRDefault="00E0749C" w:rsidP="00D079C6">
      <w:pPr>
        <w:spacing w:after="0"/>
      </w:pPr>
      <w:r>
        <w:separator/>
      </w:r>
    </w:p>
    <w:p w14:paraId="47A7CC1C" w14:textId="77777777" w:rsidR="00E0749C" w:rsidRDefault="00E0749C"/>
  </w:endnote>
  <w:endnote w:type="continuationSeparator" w:id="0">
    <w:p w14:paraId="51631139" w14:textId="77777777" w:rsidR="00E0749C" w:rsidRDefault="00E0749C" w:rsidP="00D079C6">
      <w:pPr>
        <w:spacing w:after="0"/>
      </w:pPr>
      <w:r>
        <w:continuationSeparator/>
      </w:r>
    </w:p>
    <w:p w14:paraId="6098A361" w14:textId="77777777" w:rsidR="00E0749C" w:rsidRDefault="00E0749C"/>
  </w:endnote>
  <w:endnote w:type="continuationNotice" w:id="1">
    <w:p w14:paraId="29FDA1C6" w14:textId="77777777" w:rsidR="00E0749C" w:rsidRDefault="00E0749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khbar MT">
    <w:altName w:val="Arial"/>
    <w:charset w:val="B2"/>
    <w:family w:val="auto"/>
    <w:pitch w:val="variable"/>
    <w:sig w:usb0="00002001" w:usb1="00000000" w:usb2="00000000" w:usb3="00000000" w:csb0="00000040" w:csb1="00000000"/>
  </w:font>
  <w:font w:name="Aptos">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5BE48CC1" w14:textId="77777777" w:rsidTr="008F2ADB">
      <w:tc>
        <w:tcPr>
          <w:tcW w:w="9639" w:type="dxa"/>
        </w:tcPr>
        <w:p w14:paraId="58DE1BFD" w14:textId="77777777" w:rsidR="00523E6B" w:rsidRPr="00351B73" w:rsidRDefault="00523E6B" w:rsidP="00EB3574">
          <w:pPr>
            <w:pStyle w:val="Footer"/>
            <w:jc w:val="center"/>
            <w:rPr>
              <w:b/>
              <w:color w:val="C00000"/>
            </w:rPr>
          </w:pPr>
        </w:p>
      </w:tc>
    </w:tr>
  </w:tbl>
  <w:p w14:paraId="69F8ABC4" w14:textId="77777777" w:rsidR="00523E6B" w:rsidRDefault="00523E6B" w:rsidP="008E48A2">
    <w:pPr>
      <w:pStyle w:val="Footer"/>
      <w:jc w:val="center"/>
      <w:rPr>
        <w:b/>
        <w:color w:val="C00000"/>
      </w:rPr>
    </w:pPr>
  </w:p>
  <w:p w14:paraId="686BED40" w14:textId="77777777" w:rsidR="00527518" w:rsidRPr="00036912" w:rsidRDefault="00527518" w:rsidP="00527518">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33D9031D" w14:textId="77777777" w:rsidR="00523E6B" w:rsidRPr="008F2ADB" w:rsidRDefault="00523E6B" w:rsidP="008F2ADB">
    <w:pPr>
      <w:pStyle w:val="Footer"/>
      <w:jc w:val="left"/>
      <w:rPr>
        <w:b/>
        <w:color w:val="31849B" w:themeColor="accent5" w:themeShade="B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0D3B50EE" w14:textId="77777777" w:rsidTr="000929E7">
      <w:tc>
        <w:tcPr>
          <w:tcW w:w="9639" w:type="dxa"/>
        </w:tcPr>
        <w:p w14:paraId="6634A8C4" w14:textId="77777777" w:rsidR="00523E6B" w:rsidRPr="00351B73" w:rsidRDefault="00523E6B" w:rsidP="000929E7">
          <w:pPr>
            <w:pStyle w:val="Footer"/>
            <w:jc w:val="center"/>
            <w:rPr>
              <w:b/>
              <w:color w:val="C00000"/>
            </w:rPr>
          </w:pPr>
        </w:p>
      </w:tc>
    </w:tr>
  </w:tbl>
  <w:p w14:paraId="379C7940" w14:textId="77777777" w:rsidR="00523E6B" w:rsidRDefault="00523E6B" w:rsidP="008F2ADB">
    <w:pPr>
      <w:pStyle w:val="Footer"/>
      <w:jc w:val="center"/>
      <w:rPr>
        <w:b/>
        <w:color w:val="C00000"/>
      </w:rPr>
    </w:pPr>
  </w:p>
  <w:p w14:paraId="08E46E56" w14:textId="0BA42B8D" w:rsidR="00523E6B" w:rsidRPr="00036912" w:rsidRDefault="00523E6B" w:rsidP="008F2ADB">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00527518"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59223CEE" w14:textId="77777777" w:rsidR="00523E6B" w:rsidRPr="008F2ADB" w:rsidRDefault="00523E6B" w:rsidP="008F2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E3396D" w14:textId="77777777" w:rsidR="00E0749C" w:rsidRDefault="00E0749C" w:rsidP="00D079C6">
      <w:pPr>
        <w:spacing w:after="0"/>
      </w:pPr>
      <w:r>
        <w:separator/>
      </w:r>
    </w:p>
    <w:p w14:paraId="5B1EF42C" w14:textId="77777777" w:rsidR="00E0749C" w:rsidRDefault="00E0749C"/>
  </w:footnote>
  <w:footnote w:type="continuationSeparator" w:id="0">
    <w:p w14:paraId="450F75DA" w14:textId="77777777" w:rsidR="00E0749C" w:rsidRDefault="00E0749C" w:rsidP="00D079C6">
      <w:pPr>
        <w:spacing w:after="0"/>
      </w:pPr>
      <w:r>
        <w:continuationSeparator/>
      </w:r>
    </w:p>
    <w:p w14:paraId="7D28FC5D" w14:textId="77777777" w:rsidR="00E0749C" w:rsidRDefault="00E0749C"/>
  </w:footnote>
  <w:footnote w:type="continuationNotice" w:id="1">
    <w:p w14:paraId="00BA9320" w14:textId="77777777" w:rsidR="00E0749C" w:rsidRDefault="00E0749C">
      <w:pPr>
        <w:spacing w:after="0"/>
      </w:pPr>
    </w:p>
  </w:footnote>
  <w:footnote w:id="2">
    <w:p w14:paraId="3777D49E" w14:textId="6E5B159B" w:rsidR="00221581" w:rsidRPr="00E05F83" w:rsidRDefault="00221581" w:rsidP="00221581">
      <w:pPr>
        <w:spacing w:after="200"/>
        <w:ind w:left="-5" w:right="19"/>
        <w:rPr>
          <w:rFonts w:asciiTheme="majorHAnsi" w:hAnsiTheme="majorHAnsi"/>
        </w:rPr>
      </w:pPr>
      <w:r>
        <w:rPr>
          <w:rStyle w:val="FootnoteReference"/>
        </w:rPr>
        <w:footnoteRef/>
      </w:r>
      <w:r>
        <w:t xml:space="preserve"> </w:t>
      </w:r>
      <w:r w:rsidR="00D401E6" w:rsidRPr="00D401E6">
        <w:rPr>
          <w:rFonts w:asciiTheme="majorHAnsi" w:hAnsiTheme="majorHAnsi" w:cstheme="minorHAnsi"/>
          <w:sz w:val="18"/>
          <w:szCs w:val="18"/>
        </w:rPr>
        <w:t xml:space="preserve">The call for submissions is directly aligned with the thematic components of collective action within FAO's </w:t>
      </w:r>
      <w:proofErr w:type="spellStart"/>
      <w:r w:rsidR="00D401E6" w:rsidRPr="00D401E6">
        <w:rPr>
          <w:rFonts w:asciiTheme="majorHAnsi" w:hAnsiTheme="majorHAnsi" w:cstheme="minorHAnsi"/>
          <w:sz w:val="18"/>
          <w:szCs w:val="18"/>
        </w:rPr>
        <w:t>Programme</w:t>
      </w:r>
      <w:proofErr w:type="spellEnd"/>
      <w:r w:rsidR="00D401E6" w:rsidRPr="00D401E6">
        <w:rPr>
          <w:rFonts w:asciiTheme="majorHAnsi" w:hAnsiTheme="majorHAnsi" w:cstheme="minorHAnsi"/>
          <w:sz w:val="18"/>
          <w:szCs w:val="18"/>
        </w:rPr>
        <w:t xml:space="preserve"> Priority Areas (PPAs), specifically Better Life 1 (Gender Equality and Rural Women’s Empowerment), Better Life 2 (Inclusive Rural Transformation) and Better Life 3 (Agriculture and Food Emergencies). </w:t>
      </w:r>
      <w:r>
        <w:rPr>
          <w:rFonts w:asciiTheme="majorHAnsi" w:hAnsiTheme="majorHAnsi" w:cstheme="minorHAnsi"/>
        </w:rPr>
        <w:t xml:space="preserve"> </w:t>
      </w:r>
      <w:r w:rsidRPr="00734522">
        <w:rPr>
          <w:rFonts w:asciiTheme="majorHAnsi" w:hAnsiTheme="majorHAnsi" w:cstheme="minorHAnsi"/>
        </w:rPr>
        <w:t xml:space="preserve"> </w:t>
      </w:r>
    </w:p>
    <w:p w14:paraId="73EA1A53" w14:textId="0B2473DD" w:rsidR="00221581" w:rsidRPr="00221581" w:rsidRDefault="00221581">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523E6B" w:rsidRPr="00B54A9F" w14:paraId="7DBC5ECB" w14:textId="77777777" w:rsidTr="004E280B">
      <w:tc>
        <w:tcPr>
          <w:tcW w:w="249" w:type="pct"/>
          <w:shd w:val="clear" w:color="auto" w:fill="auto"/>
          <w:vAlign w:val="center"/>
        </w:tcPr>
        <w:p w14:paraId="02C8A6C8" w14:textId="26A5D3FB" w:rsidR="00523E6B" w:rsidRPr="00B01341" w:rsidRDefault="00523E6B" w:rsidP="004E280B">
          <w:pPr>
            <w:pStyle w:val="Header"/>
            <w:jc w:val="cent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444944">
            <w:rPr>
              <w:noProof/>
              <w:color w:val="31849B"/>
              <w:sz w:val="20"/>
              <w:szCs w:val="20"/>
            </w:rPr>
            <w:t>3</w:t>
          </w:r>
          <w:r w:rsidRPr="00B01341">
            <w:rPr>
              <w:color w:val="31849B"/>
              <w:sz w:val="20"/>
              <w:szCs w:val="20"/>
            </w:rPr>
            <w:fldChar w:fldCharType="end"/>
          </w:r>
        </w:p>
      </w:tc>
      <w:tc>
        <w:tcPr>
          <w:tcW w:w="4751" w:type="pct"/>
          <w:shd w:val="clear" w:color="auto" w:fill="auto"/>
        </w:tcPr>
        <w:p w14:paraId="09E16F11" w14:textId="77777777" w:rsidR="00A31F58" w:rsidRPr="00A31F58" w:rsidRDefault="00A31F58" w:rsidP="00A31F58">
          <w:pPr>
            <w:pStyle w:val="top"/>
            <w:rPr>
              <w:lang w:val="en-GB"/>
            </w:rPr>
          </w:pPr>
          <w:r w:rsidRPr="00A31F58">
            <w:rPr>
              <w:lang w:val="en-GB"/>
            </w:rPr>
            <w:t>Community engagement for inclusive rural transformation and gender equality</w:t>
          </w:r>
        </w:p>
        <w:p w14:paraId="66B30B10" w14:textId="286E8C22" w:rsidR="006B1A12" w:rsidRPr="00292D33" w:rsidRDefault="00A31F58" w:rsidP="00A31F58">
          <w:pPr>
            <w:pStyle w:val="top"/>
            <w:rPr>
              <w:lang w:val="en-GB"/>
            </w:rPr>
          </w:pPr>
          <w:r w:rsidRPr="00A31F58">
            <w:rPr>
              <w:lang w:val="en-GB"/>
            </w:rPr>
            <w:t>CALL FOR SUBMISSIONS</w:t>
          </w:r>
        </w:p>
      </w:tc>
    </w:tr>
  </w:tbl>
  <w:p w14:paraId="59EDF489" w14:textId="77777777" w:rsidR="00523E6B" w:rsidRPr="00B54A9F" w:rsidRDefault="00523E6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8B358" w14:textId="390B5E7A" w:rsidR="00523E6B" w:rsidRDefault="00523E6B" w:rsidP="008E48A2">
    <w:pPr>
      <w:pStyle w:val="Header"/>
      <w:jc w:val="left"/>
      <w:rPr>
        <w:b/>
        <w:color w:val="FFFFFF"/>
      </w:rPr>
    </w:pPr>
    <w:r w:rsidRPr="00DC6173">
      <w:t xml:space="preserve"> </w:t>
    </w:r>
    <w:r>
      <w:rPr>
        <w:noProof/>
        <w:lang w:eastAsia="zh-CN"/>
      </w:rPr>
      <w:drawing>
        <wp:inline distT="0" distB="0" distL="0" distR="0" wp14:anchorId="636B534B" wp14:editId="7C99F2FA">
          <wp:extent cx="3767212" cy="719650"/>
          <wp:effectExtent l="0" t="0" r="0" b="0"/>
          <wp:docPr id="251716451" name="Picture 251716451" descr="ESA:FSN Forum:_DESIGN and WEBSITE Verona:01_DOC template:TOPIC NOTE:img:FA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7212" cy="719650"/>
                  </a:xfrm>
                  <a:prstGeom prst="rect">
                    <a:avLst/>
                  </a:prstGeom>
                  <a:noFill/>
                  <a:ln>
                    <a:noFill/>
                  </a:ln>
                </pic:spPr>
              </pic:pic>
            </a:graphicData>
          </a:graphic>
        </wp:inline>
      </w:drawing>
    </w:r>
  </w:p>
  <w:p w14:paraId="0793EAA9" w14:textId="77777777" w:rsidR="00523E6B" w:rsidRDefault="00523E6B" w:rsidP="00DC6173">
    <w:pPr>
      <w:pStyle w:val="Header"/>
      <w:jc w:val="right"/>
      <w:rPr>
        <w:b/>
        <w:color w:val="FFFFFF"/>
      </w:rPr>
    </w:pPr>
  </w:p>
  <w:p w14:paraId="234566BC" w14:textId="3932FC75" w:rsidR="00523E6B" w:rsidRPr="00242BC8" w:rsidRDefault="00242BC8" w:rsidP="00242BC8">
    <w:pPr>
      <w:pStyle w:val="Heading4"/>
    </w:pPr>
    <w:r>
      <w:rPr>
        <w:noProof/>
        <w:lang w:eastAsia="zh-CN"/>
      </w:rPr>
      <w:drawing>
        <wp:inline distT="0" distB="0" distL="0" distR="0" wp14:anchorId="4BB8E7CA" wp14:editId="70DCC11A">
          <wp:extent cx="6120765" cy="432435"/>
          <wp:effectExtent l="0" t="0" r="0" b="0"/>
          <wp:docPr id="2064207981" name="Picture 206420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SNForum_EN.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23E6B" w:rsidRPr="00EB3574" w14:paraId="17B70A74" w14:textId="77777777" w:rsidTr="0BE25856">
      <w:trPr>
        <w:jc w:val="center"/>
      </w:trPr>
      <w:tc>
        <w:tcPr>
          <w:tcW w:w="9639" w:type="dxa"/>
          <w:shd w:val="clear" w:color="auto" w:fill="DAEEF3" w:themeFill="accent5" w:themeFillTint="33"/>
        </w:tcPr>
        <w:p w14:paraId="2525017E" w14:textId="336956FA" w:rsidR="00523E6B" w:rsidRPr="0043646E" w:rsidRDefault="003F1314" w:rsidP="00562B32">
          <w:pPr>
            <w:pStyle w:val="Heading6"/>
            <w:spacing w:before="0" w:after="0"/>
          </w:pPr>
          <w:r>
            <w:t>TEMPLATE FOR SUBMISSIONS</w:t>
          </w:r>
        </w:p>
      </w:tc>
    </w:tr>
    <w:tr w:rsidR="00523E6B" w:rsidRPr="00EB3574" w14:paraId="36933E01" w14:textId="77777777" w:rsidTr="0BE25856">
      <w:trPr>
        <w:jc w:val="center"/>
      </w:trPr>
      <w:tc>
        <w:tcPr>
          <w:tcW w:w="9639" w:type="dxa"/>
          <w:shd w:val="clear" w:color="auto" w:fill="FFFFFF" w:themeFill="background1"/>
        </w:tcPr>
        <w:p w14:paraId="0A3BE37F" w14:textId="6B76E12F" w:rsidR="00E7714A" w:rsidRPr="00036912" w:rsidRDefault="0BE25856" w:rsidP="0BE25856">
          <w:pPr>
            <w:spacing w:after="0" w:line="276" w:lineRule="auto"/>
            <w:jc w:val="center"/>
            <w:rPr>
              <w:rFonts w:asciiTheme="majorHAnsi" w:hAnsiTheme="majorHAnsi"/>
              <w:b/>
              <w:bCs/>
              <w:color w:val="31849B" w:themeColor="accent5" w:themeShade="BF"/>
              <w:sz w:val="22"/>
            </w:rPr>
          </w:pPr>
          <w:r w:rsidRPr="0BE25856">
            <w:rPr>
              <w:b/>
              <w:bCs/>
            </w:rPr>
            <w:t xml:space="preserve">Call for submissions No. 202 </w:t>
          </w:r>
          <w:r w:rsidRPr="00B655B5">
            <w:rPr>
              <w:rFonts w:ascii="Wingdings" w:hAnsi="Wingdings"/>
              <w:color w:val="31849B" w:themeColor="accent5" w:themeShade="BF"/>
            </w:rPr>
            <w:t></w:t>
          </w:r>
          <w:r w:rsidRPr="0BE25856">
            <w:rPr>
              <w:b/>
              <w:bCs/>
            </w:rPr>
            <w:t xml:space="preserve">  09.10.2024 – 27.11.2024 </w:t>
          </w:r>
          <w:r w:rsidR="00E5730F" w:rsidRPr="00FC119D">
            <w:rPr>
              <w:b/>
              <w:color w:val="31849B" w:themeColor="accent5" w:themeShade="BF"/>
            </w:rPr>
            <w:br/>
          </w:r>
          <w:r w:rsidR="00E5730F" w:rsidRPr="00FC119D">
            <w:rPr>
              <w:noProof/>
              <w:lang w:eastAsia="zh-CN"/>
            </w:rPr>
            <w:drawing>
              <wp:inline distT="0" distB="0" distL="0" distR="0" wp14:anchorId="5C30619E" wp14:editId="471DCD27">
                <wp:extent cx="111760" cy="111760"/>
                <wp:effectExtent l="0" t="0" r="0" b="0"/>
                <wp:docPr id="1935379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Pr="00FC119D">
            <w:t xml:space="preserve">  </w:t>
          </w:r>
          <w:hyperlink r:id="rId4" w:history="1">
            <w:r>
              <w:rPr>
                <w:rStyle w:val="Hyperlink"/>
              </w:rPr>
              <w:t>https://www.fao.org/fsnforum/call-submissions/community-engagement-rural-transformation-and-gender-equality</w:t>
            </w:r>
          </w:hyperlink>
        </w:p>
      </w:tc>
    </w:tr>
  </w:tbl>
  <w:p w14:paraId="10645A53" w14:textId="77777777" w:rsidR="00523E6B" w:rsidRPr="006A61D9" w:rsidRDefault="00523E6B" w:rsidP="00B3423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03201863"/>
    <w:multiLevelType w:val="hybridMultilevel"/>
    <w:tmpl w:val="4814B92E"/>
    <w:lvl w:ilvl="0" w:tplc="0B52CAB6">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135DCC"/>
    <w:multiLevelType w:val="hybridMultilevel"/>
    <w:tmpl w:val="32CAF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C81526"/>
    <w:multiLevelType w:val="hybridMultilevel"/>
    <w:tmpl w:val="2580F8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655424"/>
    <w:multiLevelType w:val="hybridMultilevel"/>
    <w:tmpl w:val="64163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1F322B"/>
    <w:multiLevelType w:val="hybridMultilevel"/>
    <w:tmpl w:val="D63E8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AA58E9"/>
    <w:multiLevelType w:val="hybridMultilevel"/>
    <w:tmpl w:val="31E2F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20F4FC"/>
    <w:multiLevelType w:val="hybridMultilevel"/>
    <w:tmpl w:val="E4A4F8BC"/>
    <w:lvl w:ilvl="0" w:tplc="E8D27540">
      <w:start w:val="1"/>
      <w:numFmt w:val="bullet"/>
      <w:lvlText w:val=""/>
      <w:lvlJc w:val="left"/>
      <w:pPr>
        <w:ind w:left="720" w:hanging="360"/>
      </w:pPr>
      <w:rPr>
        <w:rFonts w:ascii="Symbol" w:hAnsi="Symbol" w:hint="default"/>
      </w:rPr>
    </w:lvl>
    <w:lvl w:ilvl="1" w:tplc="9E408806">
      <w:start w:val="1"/>
      <w:numFmt w:val="bullet"/>
      <w:lvlText w:val="o"/>
      <w:lvlJc w:val="left"/>
      <w:pPr>
        <w:ind w:left="1440" w:hanging="360"/>
      </w:pPr>
      <w:rPr>
        <w:rFonts w:ascii="Courier New" w:hAnsi="Courier New" w:hint="default"/>
      </w:rPr>
    </w:lvl>
    <w:lvl w:ilvl="2" w:tplc="F3D039C8">
      <w:start w:val="1"/>
      <w:numFmt w:val="bullet"/>
      <w:lvlText w:val=""/>
      <w:lvlJc w:val="left"/>
      <w:pPr>
        <w:ind w:left="2160" w:hanging="360"/>
      </w:pPr>
      <w:rPr>
        <w:rFonts w:ascii="Wingdings" w:hAnsi="Wingdings" w:hint="default"/>
      </w:rPr>
    </w:lvl>
    <w:lvl w:ilvl="3" w:tplc="F9F01F04">
      <w:start w:val="1"/>
      <w:numFmt w:val="bullet"/>
      <w:lvlText w:val=""/>
      <w:lvlJc w:val="left"/>
      <w:pPr>
        <w:ind w:left="2880" w:hanging="360"/>
      </w:pPr>
      <w:rPr>
        <w:rFonts w:ascii="Symbol" w:hAnsi="Symbol" w:hint="default"/>
      </w:rPr>
    </w:lvl>
    <w:lvl w:ilvl="4" w:tplc="48BEFDCC">
      <w:start w:val="1"/>
      <w:numFmt w:val="bullet"/>
      <w:lvlText w:val="o"/>
      <w:lvlJc w:val="left"/>
      <w:pPr>
        <w:ind w:left="3600" w:hanging="360"/>
      </w:pPr>
      <w:rPr>
        <w:rFonts w:ascii="Courier New" w:hAnsi="Courier New" w:hint="default"/>
      </w:rPr>
    </w:lvl>
    <w:lvl w:ilvl="5" w:tplc="36A4B8F4">
      <w:start w:val="1"/>
      <w:numFmt w:val="bullet"/>
      <w:lvlText w:val=""/>
      <w:lvlJc w:val="left"/>
      <w:pPr>
        <w:ind w:left="4320" w:hanging="360"/>
      </w:pPr>
      <w:rPr>
        <w:rFonts w:ascii="Wingdings" w:hAnsi="Wingdings" w:hint="default"/>
      </w:rPr>
    </w:lvl>
    <w:lvl w:ilvl="6" w:tplc="D91A6534">
      <w:start w:val="1"/>
      <w:numFmt w:val="bullet"/>
      <w:lvlText w:val=""/>
      <w:lvlJc w:val="left"/>
      <w:pPr>
        <w:ind w:left="5040" w:hanging="360"/>
      </w:pPr>
      <w:rPr>
        <w:rFonts w:ascii="Symbol" w:hAnsi="Symbol" w:hint="default"/>
      </w:rPr>
    </w:lvl>
    <w:lvl w:ilvl="7" w:tplc="0C684F8E">
      <w:start w:val="1"/>
      <w:numFmt w:val="bullet"/>
      <w:lvlText w:val="o"/>
      <w:lvlJc w:val="left"/>
      <w:pPr>
        <w:ind w:left="5760" w:hanging="360"/>
      </w:pPr>
      <w:rPr>
        <w:rFonts w:ascii="Courier New" w:hAnsi="Courier New" w:hint="default"/>
      </w:rPr>
    </w:lvl>
    <w:lvl w:ilvl="8" w:tplc="6C42B94E">
      <w:start w:val="1"/>
      <w:numFmt w:val="bullet"/>
      <w:lvlText w:val=""/>
      <w:lvlJc w:val="left"/>
      <w:pPr>
        <w:ind w:left="6480" w:hanging="360"/>
      </w:pPr>
      <w:rPr>
        <w:rFonts w:ascii="Wingdings" w:hAnsi="Wingdings" w:hint="default"/>
      </w:rPr>
    </w:lvl>
  </w:abstractNum>
  <w:abstractNum w:abstractNumId="8" w15:restartNumberingAfterBreak="0">
    <w:nsid w:val="44965748"/>
    <w:multiLevelType w:val="hybridMultilevel"/>
    <w:tmpl w:val="F432BE94"/>
    <w:lvl w:ilvl="0" w:tplc="E27096AA">
      <w:start w:val="1"/>
      <w:numFmt w:val="bullet"/>
      <w:lvlText w:val=""/>
      <w:lvlJc w:val="left"/>
      <w:pPr>
        <w:ind w:left="720" w:hanging="360"/>
      </w:pPr>
      <w:rPr>
        <w:rFonts w:ascii="Symbol" w:hAnsi="Symbol" w:hint="default"/>
      </w:rPr>
    </w:lvl>
    <w:lvl w:ilvl="1" w:tplc="7A3A7550">
      <w:start w:val="1"/>
      <w:numFmt w:val="bullet"/>
      <w:lvlText w:val="o"/>
      <w:lvlJc w:val="left"/>
      <w:pPr>
        <w:ind w:left="1440" w:hanging="360"/>
      </w:pPr>
      <w:rPr>
        <w:rFonts w:ascii="Courier New" w:hAnsi="Courier New" w:hint="default"/>
      </w:rPr>
    </w:lvl>
    <w:lvl w:ilvl="2" w:tplc="E676DDF0">
      <w:start w:val="1"/>
      <w:numFmt w:val="bullet"/>
      <w:lvlText w:val=""/>
      <w:lvlJc w:val="left"/>
      <w:pPr>
        <w:ind w:left="2160" w:hanging="360"/>
      </w:pPr>
      <w:rPr>
        <w:rFonts w:ascii="Wingdings" w:hAnsi="Wingdings" w:hint="default"/>
      </w:rPr>
    </w:lvl>
    <w:lvl w:ilvl="3" w:tplc="C2E66F80">
      <w:start w:val="1"/>
      <w:numFmt w:val="bullet"/>
      <w:lvlText w:val=""/>
      <w:lvlJc w:val="left"/>
      <w:pPr>
        <w:ind w:left="2880" w:hanging="360"/>
      </w:pPr>
      <w:rPr>
        <w:rFonts w:ascii="Symbol" w:hAnsi="Symbol" w:hint="default"/>
      </w:rPr>
    </w:lvl>
    <w:lvl w:ilvl="4" w:tplc="21FE8D86">
      <w:start w:val="1"/>
      <w:numFmt w:val="bullet"/>
      <w:lvlText w:val="o"/>
      <w:lvlJc w:val="left"/>
      <w:pPr>
        <w:ind w:left="3600" w:hanging="360"/>
      </w:pPr>
      <w:rPr>
        <w:rFonts w:ascii="Courier New" w:hAnsi="Courier New" w:hint="default"/>
      </w:rPr>
    </w:lvl>
    <w:lvl w:ilvl="5" w:tplc="CDDABC1A">
      <w:start w:val="1"/>
      <w:numFmt w:val="bullet"/>
      <w:lvlText w:val=""/>
      <w:lvlJc w:val="left"/>
      <w:pPr>
        <w:ind w:left="4320" w:hanging="360"/>
      </w:pPr>
      <w:rPr>
        <w:rFonts w:ascii="Wingdings" w:hAnsi="Wingdings" w:hint="default"/>
      </w:rPr>
    </w:lvl>
    <w:lvl w:ilvl="6" w:tplc="E4484CD0">
      <w:start w:val="1"/>
      <w:numFmt w:val="bullet"/>
      <w:lvlText w:val=""/>
      <w:lvlJc w:val="left"/>
      <w:pPr>
        <w:ind w:left="5040" w:hanging="360"/>
      </w:pPr>
      <w:rPr>
        <w:rFonts w:ascii="Symbol" w:hAnsi="Symbol" w:hint="default"/>
      </w:rPr>
    </w:lvl>
    <w:lvl w:ilvl="7" w:tplc="39DC16D4">
      <w:start w:val="1"/>
      <w:numFmt w:val="bullet"/>
      <w:lvlText w:val="o"/>
      <w:lvlJc w:val="left"/>
      <w:pPr>
        <w:ind w:left="5760" w:hanging="360"/>
      </w:pPr>
      <w:rPr>
        <w:rFonts w:ascii="Courier New" w:hAnsi="Courier New" w:hint="default"/>
      </w:rPr>
    </w:lvl>
    <w:lvl w:ilvl="8" w:tplc="1814FDF6">
      <w:start w:val="1"/>
      <w:numFmt w:val="bullet"/>
      <w:lvlText w:val=""/>
      <w:lvlJc w:val="left"/>
      <w:pPr>
        <w:ind w:left="6480" w:hanging="360"/>
      </w:pPr>
      <w:rPr>
        <w:rFonts w:ascii="Wingdings" w:hAnsi="Wingdings" w:hint="default"/>
      </w:rPr>
    </w:lvl>
  </w:abstractNum>
  <w:abstractNum w:abstractNumId="9" w15:restartNumberingAfterBreak="0">
    <w:nsid w:val="47E8440C"/>
    <w:multiLevelType w:val="hybridMultilevel"/>
    <w:tmpl w:val="9B3AA2F8"/>
    <w:lvl w:ilvl="0" w:tplc="B434A104">
      <w:start w:val="1"/>
      <w:numFmt w:val="bullet"/>
      <w:lvlText w:val=""/>
      <w:lvlJc w:val="left"/>
      <w:pPr>
        <w:ind w:left="360" w:hanging="360"/>
      </w:pPr>
      <w:rPr>
        <w:rFonts w:ascii="Symbol" w:hAnsi="Symbol" w:hint="default"/>
        <w:color w:val="1F497D"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412702"/>
    <w:multiLevelType w:val="hybridMultilevel"/>
    <w:tmpl w:val="577238EE"/>
    <w:lvl w:ilvl="0" w:tplc="77904B98">
      <w:start w:val="2"/>
      <w:numFmt w:val="bullet"/>
      <w:lvlText w:val="-"/>
      <w:lvlJc w:val="left"/>
      <w:pPr>
        <w:ind w:left="400" w:hanging="360"/>
      </w:pPr>
      <w:rPr>
        <w:rFonts w:ascii="Cambria" w:eastAsia="Times New Roman" w:hAnsi="Cambria" w:cs="Calibri" w:hint="default"/>
      </w:rPr>
    </w:lvl>
    <w:lvl w:ilvl="1" w:tplc="08090003" w:tentative="1">
      <w:start w:val="1"/>
      <w:numFmt w:val="bullet"/>
      <w:lvlText w:val="o"/>
      <w:lvlJc w:val="left"/>
      <w:pPr>
        <w:ind w:left="1120" w:hanging="360"/>
      </w:pPr>
      <w:rPr>
        <w:rFonts w:ascii="Courier New" w:hAnsi="Courier New" w:cs="Courier New"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11" w15:restartNumberingAfterBreak="0">
    <w:nsid w:val="4CCF731A"/>
    <w:multiLevelType w:val="hybridMultilevel"/>
    <w:tmpl w:val="49E41B74"/>
    <w:lvl w:ilvl="0" w:tplc="863E6ECA">
      <w:start w:val="1"/>
      <w:numFmt w:val="bullet"/>
      <w:lvlText w:val=""/>
      <w:lvlJc w:val="left"/>
      <w:pPr>
        <w:ind w:left="720" w:hanging="360"/>
      </w:pPr>
      <w:rPr>
        <w:rFonts w:ascii="Symbol" w:hAnsi="Symbol" w:hint="default"/>
        <w:color w:val="1F497D"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6FA2AD"/>
    <w:multiLevelType w:val="hybridMultilevel"/>
    <w:tmpl w:val="9B48A736"/>
    <w:lvl w:ilvl="0" w:tplc="66A8DB56">
      <w:start w:val="1"/>
      <w:numFmt w:val="decimal"/>
      <w:lvlText w:val="%1."/>
      <w:lvlJc w:val="left"/>
      <w:pPr>
        <w:ind w:left="720" w:hanging="360"/>
      </w:pPr>
    </w:lvl>
    <w:lvl w:ilvl="1" w:tplc="00006C9E">
      <w:start w:val="1"/>
      <w:numFmt w:val="lowerLetter"/>
      <w:lvlText w:val="%2."/>
      <w:lvlJc w:val="left"/>
      <w:pPr>
        <w:ind w:left="1440" w:hanging="360"/>
      </w:pPr>
    </w:lvl>
    <w:lvl w:ilvl="2" w:tplc="4D120F16">
      <w:start w:val="1"/>
      <w:numFmt w:val="lowerRoman"/>
      <w:lvlText w:val="%3."/>
      <w:lvlJc w:val="right"/>
      <w:pPr>
        <w:ind w:left="2160" w:hanging="180"/>
      </w:pPr>
    </w:lvl>
    <w:lvl w:ilvl="3" w:tplc="1E6C63C2">
      <w:start w:val="1"/>
      <w:numFmt w:val="decimal"/>
      <w:lvlText w:val="%4."/>
      <w:lvlJc w:val="left"/>
      <w:pPr>
        <w:ind w:left="2880" w:hanging="360"/>
      </w:pPr>
    </w:lvl>
    <w:lvl w:ilvl="4" w:tplc="86667E58">
      <w:start w:val="1"/>
      <w:numFmt w:val="lowerLetter"/>
      <w:lvlText w:val="%5."/>
      <w:lvlJc w:val="left"/>
      <w:pPr>
        <w:ind w:left="3600" w:hanging="360"/>
      </w:pPr>
    </w:lvl>
    <w:lvl w:ilvl="5" w:tplc="66AC5764">
      <w:start w:val="1"/>
      <w:numFmt w:val="lowerRoman"/>
      <w:lvlText w:val="%6."/>
      <w:lvlJc w:val="right"/>
      <w:pPr>
        <w:ind w:left="4320" w:hanging="180"/>
      </w:pPr>
    </w:lvl>
    <w:lvl w:ilvl="6" w:tplc="1F740232">
      <w:start w:val="1"/>
      <w:numFmt w:val="decimal"/>
      <w:lvlText w:val="%7."/>
      <w:lvlJc w:val="left"/>
      <w:pPr>
        <w:ind w:left="5040" w:hanging="360"/>
      </w:pPr>
    </w:lvl>
    <w:lvl w:ilvl="7" w:tplc="78C0F8AC">
      <w:start w:val="1"/>
      <w:numFmt w:val="lowerLetter"/>
      <w:lvlText w:val="%8."/>
      <w:lvlJc w:val="left"/>
      <w:pPr>
        <w:ind w:left="5760" w:hanging="360"/>
      </w:pPr>
    </w:lvl>
    <w:lvl w:ilvl="8" w:tplc="829ABAC2">
      <w:start w:val="1"/>
      <w:numFmt w:val="lowerRoman"/>
      <w:lvlText w:val="%9."/>
      <w:lvlJc w:val="right"/>
      <w:pPr>
        <w:ind w:left="6480" w:hanging="180"/>
      </w:pPr>
    </w:lvl>
  </w:abstractNum>
  <w:abstractNum w:abstractNumId="13" w15:restartNumberingAfterBreak="0">
    <w:nsid w:val="57436A22"/>
    <w:multiLevelType w:val="hybridMultilevel"/>
    <w:tmpl w:val="B2760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491F41"/>
    <w:multiLevelType w:val="multilevel"/>
    <w:tmpl w:val="755240C6"/>
    <w:lvl w:ilvl="0">
      <w:numFmt w:val="bullet"/>
      <w:lvlText w:val="•"/>
      <w:lvlJc w:val="left"/>
      <w:pPr>
        <w:ind w:left="360" w:hanging="360"/>
      </w:pPr>
      <w:rPr>
        <w:rFonts w:ascii="Trebuchet MS" w:eastAsia="Trebuchet MS" w:hAnsi="Trebuchet MS" w:cs="Trebuchet MS" w:hint="default"/>
        <w:b/>
        <w:bCs/>
        <w:i w:val="0"/>
        <w:iCs w:val="0"/>
        <w:color w:val="C00000"/>
        <w:spacing w:val="0"/>
        <w:w w:val="61"/>
        <w:sz w:val="21"/>
        <w:szCs w:val="21"/>
        <w:lang w:val="en-US" w:eastAsia="en-US" w:bidi="ar-SA"/>
      </w:rPr>
    </w:lvl>
    <w:lvl w:ilvl="1">
      <w:start w:val="1"/>
      <w:numFmt w:val="bullet"/>
      <w:lvlText w:val="-"/>
      <w:lvlJc w:val="left"/>
      <w:pPr>
        <w:ind w:left="1080" w:hanging="360"/>
      </w:pPr>
      <w:rPr>
        <w:rFonts w:ascii="Trebuchet MS" w:eastAsia="Trebuchet MS" w:hAnsi="Trebuchet MS" w:cs="Trebuchet MS" w:hint="default"/>
        <w:sz w:val="21"/>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59805147"/>
    <w:multiLevelType w:val="hybridMultilevel"/>
    <w:tmpl w:val="9F88A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865F08"/>
    <w:multiLevelType w:val="hybridMultilevel"/>
    <w:tmpl w:val="08121892"/>
    <w:lvl w:ilvl="0" w:tplc="16EA75C6">
      <w:start w:val="1"/>
      <w:numFmt w:val="bullet"/>
      <w:lvlText w:val="·"/>
      <w:lvlJc w:val="left"/>
      <w:pPr>
        <w:ind w:left="720" w:hanging="360"/>
      </w:pPr>
      <w:rPr>
        <w:rFonts w:ascii="Symbol" w:hAnsi="Symbol" w:hint="default"/>
      </w:rPr>
    </w:lvl>
    <w:lvl w:ilvl="1" w:tplc="A05669F8">
      <w:start w:val="1"/>
      <w:numFmt w:val="bullet"/>
      <w:lvlText w:val="o"/>
      <w:lvlJc w:val="left"/>
      <w:pPr>
        <w:ind w:left="1440" w:hanging="360"/>
      </w:pPr>
      <w:rPr>
        <w:rFonts w:ascii="Courier New" w:hAnsi="Courier New" w:hint="default"/>
      </w:rPr>
    </w:lvl>
    <w:lvl w:ilvl="2" w:tplc="EF58862C">
      <w:start w:val="1"/>
      <w:numFmt w:val="bullet"/>
      <w:lvlText w:val=""/>
      <w:lvlJc w:val="left"/>
      <w:pPr>
        <w:ind w:left="2160" w:hanging="360"/>
      </w:pPr>
      <w:rPr>
        <w:rFonts w:ascii="Wingdings" w:hAnsi="Wingdings" w:hint="default"/>
      </w:rPr>
    </w:lvl>
    <w:lvl w:ilvl="3" w:tplc="DE46DA8C">
      <w:start w:val="1"/>
      <w:numFmt w:val="bullet"/>
      <w:lvlText w:val=""/>
      <w:lvlJc w:val="left"/>
      <w:pPr>
        <w:ind w:left="2880" w:hanging="360"/>
      </w:pPr>
      <w:rPr>
        <w:rFonts w:ascii="Symbol" w:hAnsi="Symbol" w:hint="default"/>
      </w:rPr>
    </w:lvl>
    <w:lvl w:ilvl="4" w:tplc="CE763FF4">
      <w:start w:val="1"/>
      <w:numFmt w:val="bullet"/>
      <w:lvlText w:val="o"/>
      <w:lvlJc w:val="left"/>
      <w:pPr>
        <w:ind w:left="3600" w:hanging="360"/>
      </w:pPr>
      <w:rPr>
        <w:rFonts w:ascii="Courier New" w:hAnsi="Courier New" w:hint="default"/>
      </w:rPr>
    </w:lvl>
    <w:lvl w:ilvl="5" w:tplc="CA6C12EE">
      <w:start w:val="1"/>
      <w:numFmt w:val="bullet"/>
      <w:lvlText w:val=""/>
      <w:lvlJc w:val="left"/>
      <w:pPr>
        <w:ind w:left="4320" w:hanging="360"/>
      </w:pPr>
      <w:rPr>
        <w:rFonts w:ascii="Wingdings" w:hAnsi="Wingdings" w:hint="default"/>
      </w:rPr>
    </w:lvl>
    <w:lvl w:ilvl="6" w:tplc="A02C5B7E">
      <w:start w:val="1"/>
      <w:numFmt w:val="bullet"/>
      <w:lvlText w:val=""/>
      <w:lvlJc w:val="left"/>
      <w:pPr>
        <w:ind w:left="5040" w:hanging="360"/>
      </w:pPr>
      <w:rPr>
        <w:rFonts w:ascii="Symbol" w:hAnsi="Symbol" w:hint="default"/>
      </w:rPr>
    </w:lvl>
    <w:lvl w:ilvl="7" w:tplc="602AACF8">
      <w:start w:val="1"/>
      <w:numFmt w:val="bullet"/>
      <w:lvlText w:val="o"/>
      <w:lvlJc w:val="left"/>
      <w:pPr>
        <w:ind w:left="5760" w:hanging="360"/>
      </w:pPr>
      <w:rPr>
        <w:rFonts w:ascii="Courier New" w:hAnsi="Courier New" w:hint="default"/>
      </w:rPr>
    </w:lvl>
    <w:lvl w:ilvl="8" w:tplc="40F2D9C0">
      <w:start w:val="1"/>
      <w:numFmt w:val="bullet"/>
      <w:lvlText w:val=""/>
      <w:lvlJc w:val="left"/>
      <w:pPr>
        <w:ind w:left="6480" w:hanging="360"/>
      </w:pPr>
      <w:rPr>
        <w:rFonts w:ascii="Wingdings" w:hAnsi="Wingdings" w:hint="default"/>
      </w:rPr>
    </w:lvl>
  </w:abstractNum>
  <w:abstractNum w:abstractNumId="17"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18" w15:restartNumberingAfterBreak="0">
    <w:nsid w:val="60443DF1"/>
    <w:multiLevelType w:val="hybridMultilevel"/>
    <w:tmpl w:val="BD283108"/>
    <w:lvl w:ilvl="0" w:tplc="5D46E470">
      <w:start w:val="1"/>
      <w:numFmt w:val="bullet"/>
      <w:lvlText w:val="-"/>
      <w:lvlJc w:val="left"/>
      <w:pPr>
        <w:ind w:left="720" w:hanging="360"/>
      </w:pPr>
      <w:rPr>
        <w:rFonts w:ascii="Aptos" w:hAnsi="Aptos" w:hint="default"/>
      </w:rPr>
    </w:lvl>
    <w:lvl w:ilvl="1" w:tplc="2CC6EF5A">
      <w:start w:val="1"/>
      <w:numFmt w:val="bullet"/>
      <w:lvlText w:val="o"/>
      <w:lvlJc w:val="left"/>
      <w:pPr>
        <w:ind w:left="1440" w:hanging="360"/>
      </w:pPr>
      <w:rPr>
        <w:rFonts w:ascii="Courier New" w:hAnsi="Courier New" w:hint="default"/>
      </w:rPr>
    </w:lvl>
    <w:lvl w:ilvl="2" w:tplc="08F01F5A">
      <w:start w:val="1"/>
      <w:numFmt w:val="bullet"/>
      <w:lvlText w:val=""/>
      <w:lvlJc w:val="left"/>
      <w:pPr>
        <w:ind w:left="2160" w:hanging="360"/>
      </w:pPr>
      <w:rPr>
        <w:rFonts w:ascii="Wingdings" w:hAnsi="Wingdings" w:hint="default"/>
      </w:rPr>
    </w:lvl>
    <w:lvl w:ilvl="3" w:tplc="18AE1432">
      <w:start w:val="1"/>
      <w:numFmt w:val="bullet"/>
      <w:lvlText w:val=""/>
      <w:lvlJc w:val="left"/>
      <w:pPr>
        <w:ind w:left="2880" w:hanging="360"/>
      </w:pPr>
      <w:rPr>
        <w:rFonts w:ascii="Symbol" w:hAnsi="Symbol" w:hint="default"/>
      </w:rPr>
    </w:lvl>
    <w:lvl w:ilvl="4" w:tplc="3156276C">
      <w:start w:val="1"/>
      <w:numFmt w:val="bullet"/>
      <w:lvlText w:val="o"/>
      <w:lvlJc w:val="left"/>
      <w:pPr>
        <w:ind w:left="3600" w:hanging="360"/>
      </w:pPr>
      <w:rPr>
        <w:rFonts w:ascii="Courier New" w:hAnsi="Courier New" w:hint="default"/>
      </w:rPr>
    </w:lvl>
    <w:lvl w:ilvl="5" w:tplc="C08409DA">
      <w:start w:val="1"/>
      <w:numFmt w:val="bullet"/>
      <w:lvlText w:val=""/>
      <w:lvlJc w:val="left"/>
      <w:pPr>
        <w:ind w:left="4320" w:hanging="360"/>
      </w:pPr>
      <w:rPr>
        <w:rFonts w:ascii="Wingdings" w:hAnsi="Wingdings" w:hint="default"/>
      </w:rPr>
    </w:lvl>
    <w:lvl w:ilvl="6" w:tplc="3ED04416">
      <w:start w:val="1"/>
      <w:numFmt w:val="bullet"/>
      <w:lvlText w:val=""/>
      <w:lvlJc w:val="left"/>
      <w:pPr>
        <w:ind w:left="5040" w:hanging="360"/>
      </w:pPr>
      <w:rPr>
        <w:rFonts w:ascii="Symbol" w:hAnsi="Symbol" w:hint="default"/>
      </w:rPr>
    </w:lvl>
    <w:lvl w:ilvl="7" w:tplc="6E820C88">
      <w:start w:val="1"/>
      <w:numFmt w:val="bullet"/>
      <w:lvlText w:val="o"/>
      <w:lvlJc w:val="left"/>
      <w:pPr>
        <w:ind w:left="5760" w:hanging="360"/>
      </w:pPr>
      <w:rPr>
        <w:rFonts w:ascii="Courier New" w:hAnsi="Courier New" w:hint="default"/>
      </w:rPr>
    </w:lvl>
    <w:lvl w:ilvl="8" w:tplc="F744808A">
      <w:start w:val="1"/>
      <w:numFmt w:val="bullet"/>
      <w:lvlText w:val=""/>
      <w:lvlJc w:val="left"/>
      <w:pPr>
        <w:ind w:left="6480" w:hanging="360"/>
      </w:pPr>
      <w:rPr>
        <w:rFonts w:ascii="Wingdings" w:hAnsi="Wingdings" w:hint="default"/>
      </w:rPr>
    </w:lvl>
  </w:abstractNum>
  <w:abstractNum w:abstractNumId="19" w15:restartNumberingAfterBreak="0">
    <w:nsid w:val="62E4211E"/>
    <w:multiLevelType w:val="hybridMultilevel"/>
    <w:tmpl w:val="FC8C4B22"/>
    <w:lvl w:ilvl="0" w:tplc="61AA17F0">
      <w:start w:val="1"/>
      <w:numFmt w:val="decimal"/>
      <w:lvlText w:val="%1."/>
      <w:lvlJc w:val="left"/>
      <w:pPr>
        <w:ind w:left="36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73F49F7"/>
    <w:multiLevelType w:val="hybridMultilevel"/>
    <w:tmpl w:val="BFACAFCC"/>
    <w:lvl w:ilvl="0" w:tplc="D45077F6">
      <w:start w:val="1"/>
      <w:numFmt w:val="bullet"/>
      <w:lvlText w:val="-"/>
      <w:lvlJc w:val="left"/>
      <w:pPr>
        <w:ind w:left="720" w:hanging="360"/>
      </w:pPr>
      <w:rPr>
        <w:rFonts w:ascii="Aptos" w:hAnsi="Aptos" w:hint="default"/>
      </w:rPr>
    </w:lvl>
    <w:lvl w:ilvl="1" w:tplc="91BA1E52">
      <w:start w:val="1"/>
      <w:numFmt w:val="bullet"/>
      <w:lvlText w:val="o"/>
      <w:lvlJc w:val="left"/>
      <w:pPr>
        <w:ind w:left="1440" w:hanging="360"/>
      </w:pPr>
      <w:rPr>
        <w:rFonts w:ascii="Courier New" w:hAnsi="Courier New" w:hint="default"/>
      </w:rPr>
    </w:lvl>
    <w:lvl w:ilvl="2" w:tplc="92927DB4">
      <w:start w:val="1"/>
      <w:numFmt w:val="bullet"/>
      <w:lvlText w:val=""/>
      <w:lvlJc w:val="left"/>
      <w:pPr>
        <w:ind w:left="2160" w:hanging="360"/>
      </w:pPr>
      <w:rPr>
        <w:rFonts w:ascii="Wingdings" w:hAnsi="Wingdings" w:hint="default"/>
      </w:rPr>
    </w:lvl>
    <w:lvl w:ilvl="3" w:tplc="06D69F1E">
      <w:start w:val="1"/>
      <w:numFmt w:val="bullet"/>
      <w:lvlText w:val=""/>
      <w:lvlJc w:val="left"/>
      <w:pPr>
        <w:ind w:left="2880" w:hanging="360"/>
      </w:pPr>
      <w:rPr>
        <w:rFonts w:ascii="Symbol" w:hAnsi="Symbol" w:hint="default"/>
      </w:rPr>
    </w:lvl>
    <w:lvl w:ilvl="4" w:tplc="DFAC7A20">
      <w:start w:val="1"/>
      <w:numFmt w:val="bullet"/>
      <w:lvlText w:val="o"/>
      <w:lvlJc w:val="left"/>
      <w:pPr>
        <w:ind w:left="3600" w:hanging="360"/>
      </w:pPr>
      <w:rPr>
        <w:rFonts w:ascii="Courier New" w:hAnsi="Courier New" w:hint="default"/>
      </w:rPr>
    </w:lvl>
    <w:lvl w:ilvl="5" w:tplc="B5680DB4">
      <w:start w:val="1"/>
      <w:numFmt w:val="bullet"/>
      <w:lvlText w:val=""/>
      <w:lvlJc w:val="left"/>
      <w:pPr>
        <w:ind w:left="4320" w:hanging="360"/>
      </w:pPr>
      <w:rPr>
        <w:rFonts w:ascii="Wingdings" w:hAnsi="Wingdings" w:hint="default"/>
      </w:rPr>
    </w:lvl>
    <w:lvl w:ilvl="6" w:tplc="162E2DC8">
      <w:start w:val="1"/>
      <w:numFmt w:val="bullet"/>
      <w:lvlText w:val=""/>
      <w:lvlJc w:val="left"/>
      <w:pPr>
        <w:ind w:left="5040" w:hanging="360"/>
      </w:pPr>
      <w:rPr>
        <w:rFonts w:ascii="Symbol" w:hAnsi="Symbol" w:hint="default"/>
      </w:rPr>
    </w:lvl>
    <w:lvl w:ilvl="7" w:tplc="9C82A62C">
      <w:start w:val="1"/>
      <w:numFmt w:val="bullet"/>
      <w:lvlText w:val="o"/>
      <w:lvlJc w:val="left"/>
      <w:pPr>
        <w:ind w:left="5760" w:hanging="360"/>
      </w:pPr>
      <w:rPr>
        <w:rFonts w:ascii="Courier New" w:hAnsi="Courier New" w:hint="default"/>
      </w:rPr>
    </w:lvl>
    <w:lvl w:ilvl="8" w:tplc="7A7C8B26">
      <w:start w:val="1"/>
      <w:numFmt w:val="bullet"/>
      <w:lvlText w:val=""/>
      <w:lvlJc w:val="left"/>
      <w:pPr>
        <w:ind w:left="6480" w:hanging="360"/>
      </w:pPr>
      <w:rPr>
        <w:rFonts w:ascii="Wingdings" w:hAnsi="Wingdings" w:hint="default"/>
      </w:rPr>
    </w:lvl>
  </w:abstractNum>
  <w:abstractNum w:abstractNumId="21" w15:restartNumberingAfterBreak="0">
    <w:nsid w:val="6AD94695"/>
    <w:multiLevelType w:val="hybridMultilevel"/>
    <w:tmpl w:val="285CA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882D36"/>
    <w:multiLevelType w:val="hybridMultilevel"/>
    <w:tmpl w:val="B282937C"/>
    <w:lvl w:ilvl="0" w:tplc="04090001">
      <w:start w:val="1"/>
      <w:numFmt w:val="bullet"/>
      <w:lvlText w:val=""/>
      <w:lvlJc w:val="left"/>
      <w:pPr>
        <w:ind w:left="45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EA486DB"/>
    <w:multiLevelType w:val="hybridMultilevel"/>
    <w:tmpl w:val="08669352"/>
    <w:lvl w:ilvl="0" w:tplc="2512661C">
      <w:start w:val="1"/>
      <w:numFmt w:val="bullet"/>
      <w:lvlText w:val="-"/>
      <w:lvlJc w:val="left"/>
      <w:pPr>
        <w:ind w:left="720" w:hanging="360"/>
      </w:pPr>
      <w:rPr>
        <w:rFonts w:ascii="Aptos" w:hAnsi="Aptos" w:hint="default"/>
      </w:rPr>
    </w:lvl>
    <w:lvl w:ilvl="1" w:tplc="B09E3BF8">
      <w:start w:val="1"/>
      <w:numFmt w:val="bullet"/>
      <w:lvlText w:val="o"/>
      <w:lvlJc w:val="left"/>
      <w:pPr>
        <w:ind w:left="1440" w:hanging="360"/>
      </w:pPr>
      <w:rPr>
        <w:rFonts w:ascii="Courier New" w:hAnsi="Courier New" w:hint="default"/>
      </w:rPr>
    </w:lvl>
    <w:lvl w:ilvl="2" w:tplc="149AB7A2">
      <w:start w:val="1"/>
      <w:numFmt w:val="bullet"/>
      <w:lvlText w:val=""/>
      <w:lvlJc w:val="left"/>
      <w:pPr>
        <w:ind w:left="2160" w:hanging="360"/>
      </w:pPr>
      <w:rPr>
        <w:rFonts w:ascii="Wingdings" w:hAnsi="Wingdings" w:hint="default"/>
      </w:rPr>
    </w:lvl>
    <w:lvl w:ilvl="3" w:tplc="494416D0">
      <w:start w:val="1"/>
      <w:numFmt w:val="bullet"/>
      <w:lvlText w:val=""/>
      <w:lvlJc w:val="left"/>
      <w:pPr>
        <w:ind w:left="2880" w:hanging="360"/>
      </w:pPr>
      <w:rPr>
        <w:rFonts w:ascii="Symbol" w:hAnsi="Symbol" w:hint="default"/>
      </w:rPr>
    </w:lvl>
    <w:lvl w:ilvl="4" w:tplc="7B5C18D2">
      <w:start w:val="1"/>
      <w:numFmt w:val="bullet"/>
      <w:lvlText w:val="o"/>
      <w:lvlJc w:val="left"/>
      <w:pPr>
        <w:ind w:left="3600" w:hanging="360"/>
      </w:pPr>
      <w:rPr>
        <w:rFonts w:ascii="Courier New" w:hAnsi="Courier New" w:hint="default"/>
      </w:rPr>
    </w:lvl>
    <w:lvl w:ilvl="5" w:tplc="753625F4">
      <w:start w:val="1"/>
      <w:numFmt w:val="bullet"/>
      <w:lvlText w:val=""/>
      <w:lvlJc w:val="left"/>
      <w:pPr>
        <w:ind w:left="4320" w:hanging="360"/>
      </w:pPr>
      <w:rPr>
        <w:rFonts w:ascii="Wingdings" w:hAnsi="Wingdings" w:hint="default"/>
      </w:rPr>
    </w:lvl>
    <w:lvl w:ilvl="6" w:tplc="760E8CE0">
      <w:start w:val="1"/>
      <w:numFmt w:val="bullet"/>
      <w:lvlText w:val=""/>
      <w:lvlJc w:val="left"/>
      <w:pPr>
        <w:ind w:left="5040" w:hanging="360"/>
      </w:pPr>
      <w:rPr>
        <w:rFonts w:ascii="Symbol" w:hAnsi="Symbol" w:hint="default"/>
      </w:rPr>
    </w:lvl>
    <w:lvl w:ilvl="7" w:tplc="F3C42E16">
      <w:start w:val="1"/>
      <w:numFmt w:val="bullet"/>
      <w:lvlText w:val="o"/>
      <w:lvlJc w:val="left"/>
      <w:pPr>
        <w:ind w:left="5760" w:hanging="360"/>
      </w:pPr>
      <w:rPr>
        <w:rFonts w:ascii="Courier New" w:hAnsi="Courier New" w:hint="default"/>
      </w:rPr>
    </w:lvl>
    <w:lvl w:ilvl="8" w:tplc="65AE3CF4">
      <w:start w:val="1"/>
      <w:numFmt w:val="bullet"/>
      <w:lvlText w:val=""/>
      <w:lvlJc w:val="left"/>
      <w:pPr>
        <w:ind w:left="6480" w:hanging="360"/>
      </w:pPr>
      <w:rPr>
        <w:rFonts w:ascii="Wingdings" w:hAnsi="Wingdings" w:hint="default"/>
      </w:rPr>
    </w:lvl>
  </w:abstractNum>
  <w:abstractNum w:abstractNumId="24" w15:restartNumberingAfterBreak="0">
    <w:nsid w:val="770B38C5"/>
    <w:multiLevelType w:val="hybridMultilevel"/>
    <w:tmpl w:val="604CA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0B5142"/>
    <w:multiLevelType w:val="hybridMultilevel"/>
    <w:tmpl w:val="2E446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6163878">
    <w:abstractNumId w:val="23"/>
  </w:num>
  <w:num w:numId="2" w16cid:durableId="1435595974">
    <w:abstractNumId w:val="18"/>
  </w:num>
  <w:num w:numId="3" w16cid:durableId="1900626202">
    <w:abstractNumId w:val="20"/>
  </w:num>
  <w:num w:numId="4" w16cid:durableId="446589003">
    <w:abstractNumId w:val="8"/>
  </w:num>
  <w:num w:numId="5" w16cid:durableId="2003509971">
    <w:abstractNumId w:val="12"/>
  </w:num>
  <w:num w:numId="6" w16cid:durableId="250550349">
    <w:abstractNumId w:val="7"/>
  </w:num>
  <w:num w:numId="7" w16cid:durableId="464351587">
    <w:abstractNumId w:val="16"/>
  </w:num>
  <w:num w:numId="8" w16cid:durableId="2001612541">
    <w:abstractNumId w:val="22"/>
  </w:num>
  <w:num w:numId="9" w16cid:durableId="808978084">
    <w:abstractNumId w:val="17"/>
  </w:num>
  <w:num w:numId="10" w16cid:durableId="1412389189">
    <w:abstractNumId w:val="19"/>
  </w:num>
  <w:num w:numId="11" w16cid:durableId="2014918102">
    <w:abstractNumId w:val="3"/>
  </w:num>
  <w:num w:numId="12" w16cid:durableId="26222388">
    <w:abstractNumId w:val="10"/>
  </w:num>
  <w:num w:numId="13" w16cid:durableId="2025587853">
    <w:abstractNumId w:val="9"/>
  </w:num>
  <w:num w:numId="14" w16cid:durableId="306665320">
    <w:abstractNumId w:val="21"/>
  </w:num>
  <w:num w:numId="15" w16cid:durableId="885026441">
    <w:abstractNumId w:val="6"/>
  </w:num>
  <w:num w:numId="16" w16cid:durableId="1289435896">
    <w:abstractNumId w:val="1"/>
  </w:num>
  <w:num w:numId="17" w16cid:durableId="1682976476">
    <w:abstractNumId w:val="24"/>
  </w:num>
  <w:num w:numId="18" w16cid:durableId="273025309">
    <w:abstractNumId w:val="14"/>
  </w:num>
  <w:num w:numId="19" w16cid:durableId="672951621">
    <w:abstractNumId w:val="11"/>
  </w:num>
  <w:num w:numId="20" w16cid:durableId="308176148">
    <w:abstractNumId w:val="25"/>
  </w:num>
  <w:num w:numId="21" w16cid:durableId="1606687673">
    <w:abstractNumId w:val="4"/>
  </w:num>
  <w:num w:numId="22" w16cid:durableId="178083386">
    <w:abstractNumId w:val="5"/>
  </w:num>
  <w:num w:numId="23" w16cid:durableId="438061911">
    <w:abstractNumId w:val="2"/>
  </w:num>
  <w:num w:numId="24" w16cid:durableId="1741059785">
    <w:abstractNumId w:val="13"/>
  </w:num>
  <w:num w:numId="25" w16cid:durableId="2003850511">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9C6"/>
    <w:rsid w:val="000008B1"/>
    <w:rsid w:val="00000D64"/>
    <w:rsid w:val="00001342"/>
    <w:rsid w:val="000043AB"/>
    <w:rsid w:val="00004D3E"/>
    <w:rsid w:val="000055F3"/>
    <w:rsid w:val="00005B86"/>
    <w:rsid w:val="00006130"/>
    <w:rsid w:val="000066A6"/>
    <w:rsid w:val="00007716"/>
    <w:rsid w:val="00007F9C"/>
    <w:rsid w:val="0000D642"/>
    <w:rsid w:val="00013288"/>
    <w:rsid w:val="00013E09"/>
    <w:rsid w:val="0001444D"/>
    <w:rsid w:val="000144F7"/>
    <w:rsid w:val="00014624"/>
    <w:rsid w:val="00015040"/>
    <w:rsid w:val="000155F0"/>
    <w:rsid w:val="000156F2"/>
    <w:rsid w:val="00015FF8"/>
    <w:rsid w:val="00016690"/>
    <w:rsid w:val="000172B3"/>
    <w:rsid w:val="000227C7"/>
    <w:rsid w:val="00022BC4"/>
    <w:rsid w:val="00024193"/>
    <w:rsid w:val="00024380"/>
    <w:rsid w:val="00024433"/>
    <w:rsid w:val="00025F78"/>
    <w:rsid w:val="00025F9F"/>
    <w:rsid w:val="000276E8"/>
    <w:rsid w:val="0003099D"/>
    <w:rsid w:val="000317B0"/>
    <w:rsid w:val="00032C69"/>
    <w:rsid w:val="00034100"/>
    <w:rsid w:val="000367B6"/>
    <w:rsid w:val="00036912"/>
    <w:rsid w:val="00037863"/>
    <w:rsid w:val="000411F2"/>
    <w:rsid w:val="000421C7"/>
    <w:rsid w:val="0004236D"/>
    <w:rsid w:val="00043356"/>
    <w:rsid w:val="0004442D"/>
    <w:rsid w:val="00044DD6"/>
    <w:rsid w:val="00046BA6"/>
    <w:rsid w:val="00050F84"/>
    <w:rsid w:val="0005149B"/>
    <w:rsid w:val="00051767"/>
    <w:rsid w:val="0005190A"/>
    <w:rsid w:val="00056074"/>
    <w:rsid w:val="00056289"/>
    <w:rsid w:val="0005634F"/>
    <w:rsid w:val="000603F5"/>
    <w:rsid w:val="00060C04"/>
    <w:rsid w:val="00061DD9"/>
    <w:rsid w:val="00062210"/>
    <w:rsid w:val="0006357A"/>
    <w:rsid w:val="00065A57"/>
    <w:rsid w:val="0006745E"/>
    <w:rsid w:val="00067649"/>
    <w:rsid w:val="00067A99"/>
    <w:rsid w:val="00067C97"/>
    <w:rsid w:val="000705D4"/>
    <w:rsid w:val="00070649"/>
    <w:rsid w:val="00070A34"/>
    <w:rsid w:val="00070B59"/>
    <w:rsid w:val="0007157E"/>
    <w:rsid w:val="0007192C"/>
    <w:rsid w:val="000719AE"/>
    <w:rsid w:val="00071D3B"/>
    <w:rsid w:val="00072878"/>
    <w:rsid w:val="00072E43"/>
    <w:rsid w:val="000731D0"/>
    <w:rsid w:val="00074B4D"/>
    <w:rsid w:val="000750AF"/>
    <w:rsid w:val="0007705B"/>
    <w:rsid w:val="00077238"/>
    <w:rsid w:val="00081ACF"/>
    <w:rsid w:val="000857C2"/>
    <w:rsid w:val="00086260"/>
    <w:rsid w:val="000862CA"/>
    <w:rsid w:val="00090E9A"/>
    <w:rsid w:val="000929E7"/>
    <w:rsid w:val="000930EF"/>
    <w:rsid w:val="00093FFF"/>
    <w:rsid w:val="00094770"/>
    <w:rsid w:val="000A1617"/>
    <w:rsid w:val="000A1DCA"/>
    <w:rsid w:val="000A21CC"/>
    <w:rsid w:val="000A38A8"/>
    <w:rsid w:val="000A647B"/>
    <w:rsid w:val="000A7353"/>
    <w:rsid w:val="000A7A20"/>
    <w:rsid w:val="000A7AA6"/>
    <w:rsid w:val="000A7F0C"/>
    <w:rsid w:val="000B163E"/>
    <w:rsid w:val="000B1910"/>
    <w:rsid w:val="000B316B"/>
    <w:rsid w:val="000B43C7"/>
    <w:rsid w:val="000B4BB8"/>
    <w:rsid w:val="000B57E8"/>
    <w:rsid w:val="000B639C"/>
    <w:rsid w:val="000B63A7"/>
    <w:rsid w:val="000B77BD"/>
    <w:rsid w:val="000C0471"/>
    <w:rsid w:val="000C0659"/>
    <w:rsid w:val="000C1347"/>
    <w:rsid w:val="000C16DE"/>
    <w:rsid w:val="000C183C"/>
    <w:rsid w:val="000C1980"/>
    <w:rsid w:val="000C3DAE"/>
    <w:rsid w:val="000C3FD2"/>
    <w:rsid w:val="000C661A"/>
    <w:rsid w:val="000C73F9"/>
    <w:rsid w:val="000C752F"/>
    <w:rsid w:val="000C7F12"/>
    <w:rsid w:val="000D0FA5"/>
    <w:rsid w:val="000D2E47"/>
    <w:rsid w:val="000D2F1A"/>
    <w:rsid w:val="000D3318"/>
    <w:rsid w:val="000D3A0C"/>
    <w:rsid w:val="000D3EAD"/>
    <w:rsid w:val="000D4FAB"/>
    <w:rsid w:val="000D7430"/>
    <w:rsid w:val="000E03DD"/>
    <w:rsid w:val="000E05B8"/>
    <w:rsid w:val="000E1654"/>
    <w:rsid w:val="000E2664"/>
    <w:rsid w:val="000E3B6E"/>
    <w:rsid w:val="000E4AC0"/>
    <w:rsid w:val="000E4F0D"/>
    <w:rsid w:val="000E5BDF"/>
    <w:rsid w:val="000E7056"/>
    <w:rsid w:val="000E73E4"/>
    <w:rsid w:val="000F0CC4"/>
    <w:rsid w:val="000F2E0F"/>
    <w:rsid w:val="000F2E23"/>
    <w:rsid w:val="000F5B71"/>
    <w:rsid w:val="000F7CB5"/>
    <w:rsid w:val="0010020C"/>
    <w:rsid w:val="00101020"/>
    <w:rsid w:val="00103710"/>
    <w:rsid w:val="00103CCE"/>
    <w:rsid w:val="00104726"/>
    <w:rsid w:val="0010494B"/>
    <w:rsid w:val="00104C74"/>
    <w:rsid w:val="0010568F"/>
    <w:rsid w:val="00106E8C"/>
    <w:rsid w:val="00111517"/>
    <w:rsid w:val="001151D9"/>
    <w:rsid w:val="00115A82"/>
    <w:rsid w:val="0011611D"/>
    <w:rsid w:val="001163FF"/>
    <w:rsid w:val="00116DFF"/>
    <w:rsid w:val="0011717E"/>
    <w:rsid w:val="001209BC"/>
    <w:rsid w:val="00122C69"/>
    <w:rsid w:val="00123AC9"/>
    <w:rsid w:val="00123F9C"/>
    <w:rsid w:val="00124651"/>
    <w:rsid w:val="0012494A"/>
    <w:rsid w:val="0012776B"/>
    <w:rsid w:val="001306A8"/>
    <w:rsid w:val="00130A53"/>
    <w:rsid w:val="00131F2D"/>
    <w:rsid w:val="00132A9C"/>
    <w:rsid w:val="00132C13"/>
    <w:rsid w:val="00136867"/>
    <w:rsid w:val="00136A0F"/>
    <w:rsid w:val="001378C7"/>
    <w:rsid w:val="001379C1"/>
    <w:rsid w:val="00141249"/>
    <w:rsid w:val="001415B2"/>
    <w:rsid w:val="001430AA"/>
    <w:rsid w:val="00143489"/>
    <w:rsid w:val="001436D5"/>
    <w:rsid w:val="00144D0C"/>
    <w:rsid w:val="00145E29"/>
    <w:rsid w:val="001467E6"/>
    <w:rsid w:val="001475C1"/>
    <w:rsid w:val="001478FB"/>
    <w:rsid w:val="001524E4"/>
    <w:rsid w:val="00153252"/>
    <w:rsid w:val="00153A80"/>
    <w:rsid w:val="00154DB2"/>
    <w:rsid w:val="00154FD9"/>
    <w:rsid w:val="0015538A"/>
    <w:rsid w:val="00155AA5"/>
    <w:rsid w:val="00157DD2"/>
    <w:rsid w:val="001606C9"/>
    <w:rsid w:val="00163000"/>
    <w:rsid w:val="001631C3"/>
    <w:rsid w:val="00164CD0"/>
    <w:rsid w:val="00165DD2"/>
    <w:rsid w:val="001727C0"/>
    <w:rsid w:val="00172C4E"/>
    <w:rsid w:val="0017305F"/>
    <w:rsid w:val="001732FC"/>
    <w:rsid w:val="0017413A"/>
    <w:rsid w:val="001741B4"/>
    <w:rsid w:val="001776D8"/>
    <w:rsid w:val="00180054"/>
    <w:rsid w:val="0018028A"/>
    <w:rsid w:val="001807F5"/>
    <w:rsid w:val="00181C15"/>
    <w:rsid w:val="00181E0E"/>
    <w:rsid w:val="00182553"/>
    <w:rsid w:val="0018335D"/>
    <w:rsid w:val="00183547"/>
    <w:rsid w:val="001839DA"/>
    <w:rsid w:val="001845BC"/>
    <w:rsid w:val="0018478D"/>
    <w:rsid w:val="00185A03"/>
    <w:rsid w:val="001863B0"/>
    <w:rsid w:val="001863FA"/>
    <w:rsid w:val="00190017"/>
    <w:rsid w:val="001907D7"/>
    <w:rsid w:val="001908FC"/>
    <w:rsid w:val="00191142"/>
    <w:rsid w:val="00191B51"/>
    <w:rsid w:val="00192501"/>
    <w:rsid w:val="00192FE8"/>
    <w:rsid w:val="0019396F"/>
    <w:rsid w:val="00194013"/>
    <w:rsid w:val="001945E3"/>
    <w:rsid w:val="00195DDD"/>
    <w:rsid w:val="001A12E6"/>
    <w:rsid w:val="001A347A"/>
    <w:rsid w:val="001A45EC"/>
    <w:rsid w:val="001B1DC2"/>
    <w:rsid w:val="001B290C"/>
    <w:rsid w:val="001B4926"/>
    <w:rsid w:val="001B55D6"/>
    <w:rsid w:val="001B746D"/>
    <w:rsid w:val="001B77B4"/>
    <w:rsid w:val="001B7B9C"/>
    <w:rsid w:val="001C008D"/>
    <w:rsid w:val="001C0AC6"/>
    <w:rsid w:val="001C0DE7"/>
    <w:rsid w:val="001C1A7E"/>
    <w:rsid w:val="001C3E4C"/>
    <w:rsid w:val="001C45D1"/>
    <w:rsid w:val="001C5341"/>
    <w:rsid w:val="001C643F"/>
    <w:rsid w:val="001C6784"/>
    <w:rsid w:val="001C71F0"/>
    <w:rsid w:val="001D01E2"/>
    <w:rsid w:val="001D2BC2"/>
    <w:rsid w:val="001D2D05"/>
    <w:rsid w:val="001D3BF0"/>
    <w:rsid w:val="001D4198"/>
    <w:rsid w:val="001D488B"/>
    <w:rsid w:val="001D559E"/>
    <w:rsid w:val="001D6AE1"/>
    <w:rsid w:val="001D7070"/>
    <w:rsid w:val="001D7FD7"/>
    <w:rsid w:val="001E1975"/>
    <w:rsid w:val="001E1B60"/>
    <w:rsid w:val="001E3B25"/>
    <w:rsid w:val="001E3DDD"/>
    <w:rsid w:val="001E5362"/>
    <w:rsid w:val="001E6A5A"/>
    <w:rsid w:val="001E741B"/>
    <w:rsid w:val="001E7C70"/>
    <w:rsid w:val="001F20C2"/>
    <w:rsid w:val="001F2CEE"/>
    <w:rsid w:val="001F544F"/>
    <w:rsid w:val="001F6273"/>
    <w:rsid w:val="001F72D4"/>
    <w:rsid w:val="001F74DC"/>
    <w:rsid w:val="00200019"/>
    <w:rsid w:val="00201777"/>
    <w:rsid w:val="00201F18"/>
    <w:rsid w:val="0020209B"/>
    <w:rsid w:val="00202A2B"/>
    <w:rsid w:val="00203688"/>
    <w:rsid w:val="00204B2A"/>
    <w:rsid w:val="002063DC"/>
    <w:rsid w:val="00207B16"/>
    <w:rsid w:val="002124D7"/>
    <w:rsid w:val="00212F7A"/>
    <w:rsid w:val="0021329E"/>
    <w:rsid w:val="0021356E"/>
    <w:rsid w:val="00213685"/>
    <w:rsid w:val="00214A7B"/>
    <w:rsid w:val="00215654"/>
    <w:rsid w:val="00220776"/>
    <w:rsid w:val="00220FC1"/>
    <w:rsid w:val="00221581"/>
    <w:rsid w:val="002228EA"/>
    <w:rsid w:val="0022501F"/>
    <w:rsid w:val="002263E6"/>
    <w:rsid w:val="002301EF"/>
    <w:rsid w:val="002326A5"/>
    <w:rsid w:val="002330EA"/>
    <w:rsid w:val="00235327"/>
    <w:rsid w:val="00236079"/>
    <w:rsid w:val="00236D4C"/>
    <w:rsid w:val="002376D8"/>
    <w:rsid w:val="002404ED"/>
    <w:rsid w:val="00242466"/>
    <w:rsid w:val="00242568"/>
    <w:rsid w:val="00242954"/>
    <w:rsid w:val="00242BC8"/>
    <w:rsid w:val="00244A42"/>
    <w:rsid w:val="00245034"/>
    <w:rsid w:val="0024649A"/>
    <w:rsid w:val="002475DE"/>
    <w:rsid w:val="00253493"/>
    <w:rsid w:val="00254852"/>
    <w:rsid w:val="00255374"/>
    <w:rsid w:val="00256D72"/>
    <w:rsid w:val="00256E7B"/>
    <w:rsid w:val="00257BBA"/>
    <w:rsid w:val="00257E76"/>
    <w:rsid w:val="00262CFE"/>
    <w:rsid w:val="00262FD8"/>
    <w:rsid w:val="002630AE"/>
    <w:rsid w:val="00264534"/>
    <w:rsid w:val="002655A7"/>
    <w:rsid w:val="00265980"/>
    <w:rsid w:val="00265E0E"/>
    <w:rsid w:val="00265E6A"/>
    <w:rsid w:val="002660D4"/>
    <w:rsid w:val="00270F2C"/>
    <w:rsid w:val="00272C87"/>
    <w:rsid w:val="002732DA"/>
    <w:rsid w:val="002737B7"/>
    <w:rsid w:val="002761E2"/>
    <w:rsid w:val="00277283"/>
    <w:rsid w:val="00277A2C"/>
    <w:rsid w:val="00277FB6"/>
    <w:rsid w:val="00281A02"/>
    <w:rsid w:val="00282DEA"/>
    <w:rsid w:val="0028356E"/>
    <w:rsid w:val="002843C0"/>
    <w:rsid w:val="00284599"/>
    <w:rsid w:val="002850A3"/>
    <w:rsid w:val="0028571D"/>
    <w:rsid w:val="00286E03"/>
    <w:rsid w:val="00287470"/>
    <w:rsid w:val="002907F9"/>
    <w:rsid w:val="00290ACF"/>
    <w:rsid w:val="00290B33"/>
    <w:rsid w:val="00292C3B"/>
    <w:rsid w:val="00292D33"/>
    <w:rsid w:val="00294492"/>
    <w:rsid w:val="002944BA"/>
    <w:rsid w:val="00294755"/>
    <w:rsid w:val="00295E38"/>
    <w:rsid w:val="00297208"/>
    <w:rsid w:val="002978B7"/>
    <w:rsid w:val="00297943"/>
    <w:rsid w:val="00297B79"/>
    <w:rsid w:val="002A13A9"/>
    <w:rsid w:val="002A34F1"/>
    <w:rsid w:val="002A6A78"/>
    <w:rsid w:val="002B1678"/>
    <w:rsid w:val="002B1833"/>
    <w:rsid w:val="002B270B"/>
    <w:rsid w:val="002B2772"/>
    <w:rsid w:val="002B3D6C"/>
    <w:rsid w:val="002B4153"/>
    <w:rsid w:val="002B4E87"/>
    <w:rsid w:val="002B5040"/>
    <w:rsid w:val="002B5147"/>
    <w:rsid w:val="002B7A20"/>
    <w:rsid w:val="002C016B"/>
    <w:rsid w:val="002C0B8A"/>
    <w:rsid w:val="002C1283"/>
    <w:rsid w:val="002C3501"/>
    <w:rsid w:val="002C533F"/>
    <w:rsid w:val="002D0C13"/>
    <w:rsid w:val="002D0DB5"/>
    <w:rsid w:val="002D1A50"/>
    <w:rsid w:val="002D56D7"/>
    <w:rsid w:val="002D603D"/>
    <w:rsid w:val="002D645B"/>
    <w:rsid w:val="002E02A1"/>
    <w:rsid w:val="002E0586"/>
    <w:rsid w:val="002E10C3"/>
    <w:rsid w:val="002E2407"/>
    <w:rsid w:val="002E2AAC"/>
    <w:rsid w:val="002E3A17"/>
    <w:rsid w:val="002E3A18"/>
    <w:rsid w:val="002E3F02"/>
    <w:rsid w:val="002E57CC"/>
    <w:rsid w:val="002E614D"/>
    <w:rsid w:val="002F1C08"/>
    <w:rsid w:val="002F2696"/>
    <w:rsid w:val="002F2B87"/>
    <w:rsid w:val="002F5516"/>
    <w:rsid w:val="002F5BAB"/>
    <w:rsid w:val="002F7BE2"/>
    <w:rsid w:val="00301461"/>
    <w:rsid w:val="0030243B"/>
    <w:rsid w:val="003025C0"/>
    <w:rsid w:val="003045C3"/>
    <w:rsid w:val="00304E0A"/>
    <w:rsid w:val="00307D8B"/>
    <w:rsid w:val="003138B0"/>
    <w:rsid w:val="00314188"/>
    <w:rsid w:val="00314A63"/>
    <w:rsid w:val="00315773"/>
    <w:rsid w:val="00315C8B"/>
    <w:rsid w:val="0031696A"/>
    <w:rsid w:val="0031745F"/>
    <w:rsid w:val="003175E4"/>
    <w:rsid w:val="00317652"/>
    <w:rsid w:val="00320324"/>
    <w:rsid w:val="00323733"/>
    <w:rsid w:val="00325466"/>
    <w:rsid w:val="00326CDF"/>
    <w:rsid w:val="00330F58"/>
    <w:rsid w:val="003318B1"/>
    <w:rsid w:val="00331C9F"/>
    <w:rsid w:val="00333A0E"/>
    <w:rsid w:val="003363F6"/>
    <w:rsid w:val="003369B5"/>
    <w:rsid w:val="003407AC"/>
    <w:rsid w:val="00342EE0"/>
    <w:rsid w:val="0034463E"/>
    <w:rsid w:val="0034511D"/>
    <w:rsid w:val="003467DE"/>
    <w:rsid w:val="00346BAD"/>
    <w:rsid w:val="00347008"/>
    <w:rsid w:val="00351B73"/>
    <w:rsid w:val="003524E4"/>
    <w:rsid w:val="0035260A"/>
    <w:rsid w:val="00355B60"/>
    <w:rsid w:val="00355C12"/>
    <w:rsid w:val="003562B1"/>
    <w:rsid w:val="00356718"/>
    <w:rsid w:val="00357308"/>
    <w:rsid w:val="003604B7"/>
    <w:rsid w:val="00361163"/>
    <w:rsid w:val="00363D7C"/>
    <w:rsid w:val="00364674"/>
    <w:rsid w:val="00364C6B"/>
    <w:rsid w:val="003664E8"/>
    <w:rsid w:val="00366CDA"/>
    <w:rsid w:val="003672C1"/>
    <w:rsid w:val="00370196"/>
    <w:rsid w:val="00370958"/>
    <w:rsid w:val="00370DA7"/>
    <w:rsid w:val="00371FDD"/>
    <w:rsid w:val="0037204D"/>
    <w:rsid w:val="00372A2E"/>
    <w:rsid w:val="00372C1A"/>
    <w:rsid w:val="0037335D"/>
    <w:rsid w:val="00373E7A"/>
    <w:rsid w:val="003752A9"/>
    <w:rsid w:val="0037553F"/>
    <w:rsid w:val="003759C6"/>
    <w:rsid w:val="0037651B"/>
    <w:rsid w:val="00380A71"/>
    <w:rsid w:val="00381BF3"/>
    <w:rsid w:val="00383798"/>
    <w:rsid w:val="00383C79"/>
    <w:rsid w:val="003848B8"/>
    <w:rsid w:val="00384EC6"/>
    <w:rsid w:val="00385D9C"/>
    <w:rsid w:val="00386463"/>
    <w:rsid w:val="003874FB"/>
    <w:rsid w:val="003908D1"/>
    <w:rsid w:val="00390A87"/>
    <w:rsid w:val="0039167E"/>
    <w:rsid w:val="00392579"/>
    <w:rsid w:val="00392E06"/>
    <w:rsid w:val="00393C69"/>
    <w:rsid w:val="00394D93"/>
    <w:rsid w:val="00396872"/>
    <w:rsid w:val="00397092"/>
    <w:rsid w:val="003A21B0"/>
    <w:rsid w:val="003A33D8"/>
    <w:rsid w:val="003A37A1"/>
    <w:rsid w:val="003A44C6"/>
    <w:rsid w:val="003A59F1"/>
    <w:rsid w:val="003A6D83"/>
    <w:rsid w:val="003A733D"/>
    <w:rsid w:val="003A7E03"/>
    <w:rsid w:val="003B21DC"/>
    <w:rsid w:val="003B4403"/>
    <w:rsid w:val="003B512E"/>
    <w:rsid w:val="003B5F29"/>
    <w:rsid w:val="003C0174"/>
    <w:rsid w:val="003C1C09"/>
    <w:rsid w:val="003C5750"/>
    <w:rsid w:val="003C60A8"/>
    <w:rsid w:val="003C6663"/>
    <w:rsid w:val="003C67B6"/>
    <w:rsid w:val="003C72EF"/>
    <w:rsid w:val="003C7611"/>
    <w:rsid w:val="003D01FA"/>
    <w:rsid w:val="003D04AB"/>
    <w:rsid w:val="003D18D6"/>
    <w:rsid w:val="003D1ECA"/>
    <w:rsid w:val="003D25A7"/>
    <w:rsid w:val="003D29F4"/>
    <w:rsid w:val="003D4A0C"/>
    <w:rsid w:val="003D66FC"/>
    <w:rsid w:val="003D6FC2"/>
    <w:rsid w:val="003E0010"/>
    <w:rsid w:val="003E00A1"/>
    <w:rsid w:val="003E106F"/>
    <w:rsid w:val="003E14B8"/>
    <w:rsid w:val="003E1E02"/>
    <w:rsid w:val="003E353C"/>
    <w:rsid w:val="003E5040"/>
    <w:rsid w:val="003E5117"/>
    <w:rsid w:val="003E5319"/>
    <w:rsid w:val="003E68FE"/>
    <w:rsid w:val="003E7A41"/>
    <w:rsid w:val="003F1314"/>
    <w:rsid w:val="003F1596"/>
    <w:rsid w:val="003F1C60"/>
    <w:rsid w:val="003F2437"/>
    <w:rsid w:val="003F51BB"/>
    <w:rsid w:val="003F6538"/>
    <w:rsid w:val="003F6640"/>
    <w:rsid w:val="003F73A8"/>
    <w:rsid w:val="004001EC"/>
    <w:rsid w:val="004009E4"/>
    <w:rsid w:val="00402F5C"/>
    <w:rsid w:val="0040411C"/>
    <w:rsid w:val="00404795"/>
    <w:rsid w:val="004049B5"/>
    <w:rsid w:val="00406447"/>
    <w:rsid w:val="004071A9"/>
    <w:rsid w:val="00410256"/>
    <w:rsid w:val="004103DE"/>
    <w:rsid w:val="00412220"/>
    <w:rsid w:val="00413C59"/>
    <w:rsid w:val="00414113"/>
    <w:rsid w:val="00415E47"/>
    <w:rsid w:val="0041610F"/>
    <w:rsid w:val="004168E0"/>
    <w:rsid w:val="00417491"/>
    <w:rsid w:val="004232DF"/>
    <w:rsid w:val="0042380C"/>
    <w:rsid w:val="00425218"/>
    <w:rsid w:val="00426EAA"/>
    <w:rsid w:val="0042708B"/>
    <w:rsid w:val="00427678"/>
    <w:rsid w:val="00427D25"/>
    <w:rsid w:val="00430F45"/>
    <w:rsid w:val="0043343B"/>
    <w:rsid w:val="004339ED"/>
    <w:rsid w:val="004341D9"/>
    <w:rsid w:val="0043483A"/>
    <w:rsid w:val="00434855"/>
    <w:rsid w:val="0043646E"/>
    <w:rsid w:val="00437322"/>
    <w:rsid w:val="00440F26"/>
    <w:rsid w:val="00441081"/>
    <w:rsid w:val="004418CC"/>
    <w:rsid w:val="00442697"/>
    <w:rsid w:val="00442895"/>
    <w:rsid w:val="00442CB5"/>
    <w:rsid w:val="00443C29"/>
    <w:rsid w:val="0044403E"/>
    <w:rsid w:val="00444944"/>
    <w:rsid w:val="004458E4"/>
    <w:rsid w:val="00445B5F"/>
    <w:rsid w:val="00445C3C"/>
    <w:rsid w:val="00445F2C"/>
    <w:rsid w:val="00446C71"/>
    <w:rsid w:val="00446F8A"/>
    <w:rsid w:val="00450A16"/>
    <w:rsid w:val="00452527"/>
    <w:rsid w:val="00453970"/>
    <w:rsid w:val="00454626"/>
    <w:rsid w:val="00454AD6"/>
    <w:rsid w:val="00454FC9"/>
    <w:rsid w:val="00455596"/>
    <w:rsid w:val="0045705D"/>
    <w:rsid w:val="00460D82"/>
    <w:rsid w:val="00460FB3"/>
    <w:rsid w:val="0046248A"/>
    <w:rsid w:val="00464066"/>
    <w:rsid w:val="0046415F"/>
    <w:rsid w:val="00464618"/>
    <w:rsid w:val="00464C5F"/>
    <w:rsid w:val="00465522"/>
    <w:rsid w:val="00465916"/>
    <w:rsid w:val="0047061A"/>
    <w:rsid w:val="004733A3"/>
    <w:rsid w:val="00473535"/>
    <w:rsid w:val="004743A4"/>
    <w:rsid w:val="0047467B"/>
    <w:rsid w:val="00474FA1"/>
    <w:rsid w:val="00477821"/>
    <w:rsid w:val="004778DC"/>
    <w:rsid w:val="00477F7D"/>
    <w:rsid w:val="0048172B"/>
    <w:rsid w:val="00481D43"/>
    <w:rsid w:val="0048282F"/>
    <w:rsid w:val="00483294"/>
    <w:rsid w:val="00483C40"/>
    <w:rsid w:val="00483DFB"/>
    <w:rsid w:val="00483F46"/>
    <w:rsid w:val="00484120"/>
    <w:rsid w:val="004843DC"/>
    <w:rsid w:val="00485C87"/>
    <w:rsid w:val="00492440"/>
    <w:rsid w:val="004943EB"/>
    <w:rsid w:val="0049489C"/>
    <w:rsid w:val="00495E3E"/>
    <w:rsid w:val="0049705C"/>
    <w:rsid w:val="004A02BF"/>
    <w:rsid w:val="004A09B2"/>
    <w:rsid w:val="004A1563"/>
    <w:rsid w:val="004A1790"/>
    <w:rsid w:val="004A1F83"/>
    <w:rsid w:val="004A4D41"/>
    <w:rsid w:val="004A755C"/>
    <w:rsid w:val="004B20C3"/>
    <w:rsid w:val="004B3639"/>
    <w:rsid w:val="004B444D"/>
    <w:rsid w:val="004B4631"/>
    <w:rsid w:val="004B4D6B"/>
    <w:rsid w:val="004B53B6"/>
    <w:rsid w:val="004C134F"/>
    <w:rsid w:val="004C1AC4"/>
    <w:rsid w:val="004C1BF7"/>
    <w:rsid w:val="004C3B08"/>
    <w:rsid w:val="004C74D0"/>
    <w:rsid w:val="004C7549"/>
    <w:rsid w:val="004D0D21"/>
    <w:rsid w:val="004D0D5C"/>
    <w:rsid w:val="004D124C"/>
    <w:rsid w:val="004D2808"/>
    <w:rsid w:val="004D3762"/>
    <w:rsid w:val="004D6AA1"/>
    <w:rsid w:val="004D7B18"/>
    <w:rsid w:val="004D7EB3"/>
    <w:rsid w:val="004E0424"/>
    <w:rsid w:val="004E064C"/>
    <w:rsid w:val="004E07CA"/>
    <w:rsid w:val="004E0FF5"/>
    <w:rsid w:val="004E1480"/>
    <w:rsid w:val="004E17DD"/>
    <w:rsid w:val="004E27D8"/>
    <w:rsid w:val="004E280B"/>
    <w:rsid w:val="004E50A6"/>
    <w:rsid w:val="004E5511"/>
    <w:rsid w:val="004E7CE9"/>
    <w:rsid w:val="004F0BCC"/>
    <w:rsid w:val="004F11BC"/>
    <w:rsid w:val="004F31FF"/>
    <w:rsid w:val="004F4680"/>
    <w:rsid w:val="004F6078"/>
    <w:rsid w:val="004F67DD"/>
    <w:rsid w:val="004F728E"/>
    <w:rsid w:val="00501155"/>
    <w:rsid w:val="00502264"/>
    <w:rsid w:val="005031A5"/>
    <w:rsid w:val="00503765"/>
    <w:rsid w:val="0050393D"/>
    <w:rsid w:val="00503F9A"/>
    <w:rsid w:val="0050498E"/>
    <w:rsid w:val="00504AA4"/>
    <w:rsid w:val="00504AC3"/>
    <w:rsid w:val="005076E9"/>
    <w:rsid w:val="005107FD"/>
    <w:rsid w:val="005110EF"/>
    <w:rsid w:val="005116B7"/>
    <w:rsid w:val="00511B46"/>
    <w:rsid w:val="00512329"/>
    <w:rsid w:val="00513851"/>
    <w:rsid w:val="0051392C"/>
    <w:rsid w:val="0051637D"/>
    <w:rsid w:val="00516CCA"/>
    <w:rsid w:val="00521117"/>
    <w:rsid w:val="00521CDD"/>
    <w:rsid w:val="00523E6B"/>
    <w:rsid w:val="00523EB5"/>
    <w:rsid w:val="0052513E"/>
    <w:rsid w:val="00525937"/>
    <w:rsid w:val="0052741F"/>
    <w:rsid w:val="00527449"/>
    <w:rsid w:val="00527518"/>
    <w:rsid w:val="00530080"/>
    <w:rsid w:val="00530DBA"/>
    <w:rsid w:val="005312EB"/>
    <w:rsid w:val="00531AC8"/>
    <w:rsid w:val="00531CA8"/>
    <w:rsid w:val="00531D80"/>
    <w:rsid w:val="0053212C"/>
    <w:rsid w:val="00533451"/>
    <w:rsid w:val="0053562D"/>
    <w:rsid w:val="0054006D"/>
    <w:rsid w:val="005401FE"/>
    <w:rsid w:val="00540E85"/>
    <w:rsid w:val="00541BC6"/>
    <w:rsid w:val="0054242A"/>
    <w:rsid w:val="00543046"/>
    <w:rsid w:val="005441F7"/>
    <w:rsid w:val="00545B0C"/>
    <w:rsid w:val="00546FE4"/>
    <w:rsid w:val="0054723E"/>
    <w:rsid w:val="005472CD"/>
    <w:rsid w:val="00551A21"/>
    <w:rsid w:val="00552C48"/>
    <w:rsid w:val="00552E7A"/>
    <w:rsid w:val="005559BB"/>
    <w:rsid w:val="00556394"/>
    <w:rsid w:val="005566FD"/>
    <w:rsid w:val="00556ABB"/>
    <w:rsid w:val="00562642"/>
    <w:rsid w:val="00562B32"/>
    <w:rsid w:val="00563094"/>
    <w:rsid w:val="0056489E"/>
    <w:rsid w:val="00567621"/>
    <w:rsid w:val="005678E2"/>
    <w:rsid w:val="00567BB5"/>
    <w:rsid w:val="005711F6"/>
    <w:rsid w:val="005712A5"/>
    <w:rsid w:val="00571C32"/>
    <w:rsid w:val="00572FF9"/>
    <w:rsid w:val="00573FEE"/>
    <w:rsid w:val="0057427F"/>
    <w:rsid w:val="00576585"/>
    <w:rsid w:val="00576AA3"/>
    <w:rsid w:val="00582801"/>
    <w:rsid w:val="0058340A"/>
    <w:rsid w:val="00584F94"/>
    <w:rsid w:val="005850A1"/>
    <w:rsid w:val="005871B6"/>
    <w:rsid w:val="00587630"/>
    <w:rsid w:val="0059033A"/>
    <w:rsid w:val="0059072E"/>
    <w:rsid w:val="00590F79"/>
    <w:rsid w:val="00591332"/>
    <w:rsid w:val="00591A00"/>
    <w:rsid w:val="00592642"/>
    <w:rsid w:val="00594DCA"/>
    <w:rsid w:val="00595249"/>
    <w:rsid w:val="00595DAB"/>
    <w:rsid w:val="005976C3"/>
    <w:rsid w:val="005A01AA"/>
    <w:rsid w:val="005A073A"/>
    <w:rsid w:val="005A1DE1"/>
    <w:rsid w:val="005A3EB2"/>
    <w:rsid w:val="005A4912"/>
    <w:rsid w:val="005A4B30"/>
    <w:rsid w:val="005A62CF"/>
    <w:rsid w:val="005A697A"/>
    <w:rsid w:val="005A75F4"/>
    <w:rsid w:val="005A7C2E"/>
    <w:rsid w:val="005B0B79"/>
    <w:rsid w:val="005B11A9"/>
    <w:rsid w:val="005B13AD"/>
    <w:rsid w:val="005B2EE9"/>
    <w:rsid w:val="005B3C11"/>
    <w:rsid w:val="005B3D0E"/>
    <w:rsid w:val="005B5981"/>
    <w:rsid w:val="005B6F9B"/>
    <w:rsid w:val="005B7B47"/>
    <w:rsid w:val="005C195F"/>
    <w:rsid w:val="005C29BB"/>
    <w:rsid w:val="005C2F1F"/>
    <w:rsid w:val="005C34DF"/>
    <w:rsid w:val="005C49E1"/>
    <w:rsid w:val="005C4E8D"/>
    <w:rsid w:val="005C5CC7"/>
    <w:rsid w:val="005D08CC"/>
    <w:rsid w:val="005D0C83"/>
    <w:rsid w:val="005D177B"/>
    <w:rsid w:val="005D19A7"/>
    <w:rsid w:val="005D4F76"/>
    <w:rsid w:val="005D550D"/>
    <w:rsid w:val="005D55B7"/>
    <w:rsid w:val="005D641E"/>
    <w:rsid w:val="005D67C1"/>
    <w:rsid w:val="005E0E58"/>
    <w:rsid w:val="005E1A13"/>
    <w:rsid w:val="005E26B8"/>
    <w:rsid w:val="005E364C"/>
    <w:rsid w:val="005E382E"/>
    <w:rsid w:val="005E3DFC"/>
    <w:rsid w:val="005E6E3C"/>
    <w:rsid w:val="005F39A2"/>
    <w:rsid w:val="005F3AFA"/>
    <w:rsid w:val="005F4BC7"/>
    <w:rsid w:val="005F5A29"/>
    <w:rsid w:val="0060013E"/>
    <w:rsid w:val="006028FC"/>
    <w:rsid w:val="0060348A"/>
    <w:rsid w:val="006106A0"/>
    <w:rsid w:val="00612E2E"/>
    <w:rsid w:val="0061359C"/>
    <w:rsid w:val="00613AF7"/>
    <w:rsid w:val="00613E51"/>
    <w:rsid w:val="0061423A"/>
    <w:rsid w:val="00614468"/>
    <w:rsid w:val="006146E3"/>
    <w:rsid w:val="00614762"/>
    <w:rsid w:val="006152BF"/>
    <w:rsid w:val="00617E89"/>
    <w:rsid w:val="006222E1"/>
    <w:rsid w:val="006243E6"/>
    <w:rsid w:val="0062440E"/>
    <w:rsid w:val="00624DAA"/>
    <w:rsid w:val="00627D3D"/>
    <w:rsid w:val="006313F6"/>
    <w:rsid w:val="00631E59"/>
    <w:rsid w:val="006325DA"/>
    <w:rsid w:val="00633091"/>
    <w:rsid w:val="006335CB"/>
    <w:rsid w:val="0063372F"/>
    <w:rsid w:val="00635B13"/>
    <w:rsid w:val="006364BF"/>
    <w:rsid w:val="006420B5"/>
    <w:rsid w:val="00642134"/>
    <w:rsid w:val="00642CF1"/>
    <w:rsid w:val="00643AF8"/>
    <w:rsid w:val="00644FB1"/>
    <w:rsid w:val="00645189"/>
    <w:rsid w:val="006453B1"/>
    <w:rsid w:val="006464A5"/>
    <w:rsid w:val="00646CD9"/>
    <w:rsid w:val="00650869"/>
    <w:rsid w:val="006509CA"/>
    <w:rsid w:val="006522AE"/>
    <w:rsid w:val="0065250F"/>
    <w:rsid w:val="00655FB4"/>
    <w:rsid w:val="00657384"/>
    <w:rsid w:val="00660163"/>
    <w:rsid w:val="006606F1"/>
    <w:rsid w:val="006622E0"/>
    <w:rsid w:val="00662C49"/>
    <w:rsid w:val="00662D48"/>
    <w:rsid w:val="00663985"/>
    <w:rsid w:val="00663B0F"/>
    <w:rsid w:val="00663B8A"/>
    <w:rsid w:val="00665C1C"/>
    <w:rsid w:val="00667362"/>
    <w:rsid w:val="00670054"/>
    <w:rsid w:val="006714F3"/>
    <w:rsid w:val="00672921"/>
    <w:rsid w:val="00672F88"/>
    <w:rsid w:val="006737EF"/>
    <w:rsid w:val="0067413D"/>
    <w:rsid w:val="00674615"/>
    <w:rsid w:val="00676E21"/>
    <w:rsid w:val="006802D4"/>
    <w:rsid w:val="0068197B"/>
    <w:rsid w:val="00682054"/>
    <w:rsid w:val="006823D4"/>
    <w:rsid w:val="00683B8D"/>
    <w:rsid w:val="00685018"/>
    <w:rsid w:val="00685AC1"/>
    <w:rsid w:val="00686214"/>
    <w:rsid w:val="00686241"/>
    <w:rsid w:val="00687B15"/>
    <w:rsid w:val="00691DC6"/>
    <w:rsid w:val="00692321"/>
    <w:rsid w:val="00692CC9"/>
    <w:rsid w:val="00693AC1"/>
    <w:rsid w:val="00694955"/>
    <w:rsid w:val="0069510A"/>
    <w:rsid w:val="006951CB"/>
    <w:rsid w:val="00696165"/>
    <w:rsid w:val="00697E3F"/>
    <w:rsid w:val="006A3143"/>
    <w:rsid w:val="006A5561"/>
    <w:rsid w:val="006A566A"/>
    <w:rsid w:val="006A61D9"/>
    <w:rsid w:val="006A70BF"/>
    <w:rsid w:val="006B1115"/>
    <w:rsid w:val="006B1A12"/>
    <w:rsid w:val="006B2C0F"/>
    <w:rsid w:val="006B38A6"/>
    <w:rsid w:val="006B3D85"/>
    <w:rsid w:val="006B5C1A"/>
    <w:rsid w:val="006B5D61"/>
    <w:rsid w:val="006B632F"/>
    <w:rsid w:val="006B673A"/>
    <w:rsid w:val="006B734B"/>
    <w:rsid w:val="006B76E6"/>
    <w:rsid w:val="006C1EA1"/>
    <w:rsid w:val="006C2008"/>
    <w:rsid w:val="006C22C2"/>
    <w:rsid w:val="006C4DEE"/>
    <w:rsid w:val="006C5B15"/>
    <w:rsid w:val="006C6EE4"/>
    <w:rsid w:val="006C7B0B"/>
    <w:rsid w:val="006D06C2"/>
    <w:rsid w:val="006D0BEC"/>
    <w:rsid w:val="006D2E73"/>
    <w:rsid w:val="006D3C13"/>
    <w:rsid w:val="006D456E"/>
    <w:rsid w:val="006D492A"/>
    <w:rsid w:val="006D4FC8"/>
    <w:rsid w:val="006D5CCF"/>
    <w:rsid w:val="006D6502"/>
    <w:rsid w:val="006D7CA9"/>
    <w:rsid w:val="006E07F8"/>
    <w:rsid w:val="006E1543"/>
    <w:rsid w:val="006E1D74"/>
    <w:rsid w:val="006E2B30"/>
    <w:rsid w:val="006E46C7"/>
    <w:rsid w:val="006E61E4"/>
    <w:rsid w:val="006E66F8"/>
    <w:rsid w:val="006E6A93"/>
    <w:rsid w:val="006F1AE5"/>
    <w:rsid w:val="006F2D52"/>
    <w:rsid w:val="006F3F14"/>
    <w:rsid w:val="006F43DB"/>
    <w:rsid w:val="006F4A47"/>
    <w:rsid w:val="006F4E35"/>
    <w:rsid w:val="006F5811"/>
    <w:rsid w:val="006F72FC"/>
    <w:rsid w:val="0070004F"/>
    <w:rsid w:val="0070042A"/>
    <w:rsid w:val="007008BB"/>
    <w:rsid w:val="00701070"/>
    <w:rsid w:val="00701231"/>
    <w:rsid w:val="00701911"/>
    <w:rsid w:val="00701B92"/>
    <w:rsid w:val="0070221C"/>
    <w:rsid w:val="00702891"/>
    <w:rsid w:val="00702D28"/>
    <w:rsid w:val="00702F37"/>
    <w:rsid w:val="00703374"/>
    <w:rsid w:val="00705BBF"/>
    <w:rsid w:val="007111D6"/>
    <w:rsid w:val="00712152"/>
    <w:rsid w:val="00713320"/>
    <w:rsid w:val="00714749"/>
    <w:rsid w:val="007148A2"/>
    <w:rsid w:val="00717267"/>
    <w:rsid w:val="00721603"/>
    <w:rsid w:val="007238AA"/>
    <w:rsid w:val="00724726"/>
    <w:rsid w:val="00725E95"/>
    <w:rsid w:val="00726D7A"/>
    <w:rsid w:val="007279BA"/>
    <w:rsid w:val="007305D7"/>
    <w:rsid w:val="00731B12"/>
    <w:rsid w:val="00732662"/>
    <w:rsid w:val="00734522"/>
    <w:rsid w:val="00735512"/>
    <w:rsid w:val="00736BFE"/>
    <w:rsid w:val="007378FF"/>
    <w:rsid w:val="00740030"/>
    <w:rsid w:val="00741A1E"/>
    <w:rsid w:val="00741B70"/>
    <w:rsid w:val="00741D18"/>
    <w:rsid w:val="00744A84"/>
    <w:rsid w:val="007452DD"/>
    <w:rsid w:val="007455F1"/>
    <w:rsid w:val="00745E64"/>
    <w:rsid w:val="00745E70"/>
    <w:rsid w:val="00746684"/>
    <w:rsid w:val="00746B0B"/>
    <w:rsid w:val="007475AF"/>
    <w:rsid w:val="00747799"/>
    <w:rsid w:val="007523C6"/>
    <w:rsid w:val="007527DA"/>
    <w:rsid w:val="007545D7"/>
    <w:rsid w:val="00755390"/>
    <w:rsid w:val="00756497"/>
    <w:rsid w:val="00760413"/>
    <w:rsid w:val="007606BC"/>
    <w:rsid w:val="007634C6"/>
    <w:rsid w:val="0076371B"/>
    <w:rsid w:val="00763A00"/>
    <w:rsid w:val="007640F3"/>
    <w:rsid w:val="007641F8"/>
    <w:rsid w:val="00764C00"/>
    <w:rsid w:val="007661D1"/>
    <w:rsid w:val="00766CD2"/>
    <w:rsid w:val="00766E6F"/>
    <w:rsid w:val="00770078"/>
    <w:rsid w:val="00771B53"/>
    <w:rsid w:val="007744AA"/>
    <w:rsid w:val="00774FED"/>
    <w:rsid w:val="00775C3B"/>
    <w:rsid w:val="00776250"/>
    <w:rsid w:val="00780044"/>
    <w:rsid w:val="007808AE"/>
    <w:rsid w:val="00781435"/>
    <w:rsid w:val="00783498"/>
    <w:rsid w:val="0078372B"/>
    <w:rsid w:val="007837C8"/>
    <w:rsid w:val="007852FD"/>
    <w:rsid w:val="00785471"/>
    <w:rsid w:val="00785F38"/>
    <w:rsid w:val="00786AE7"/>
    <w:rsid w:val="00787BD8"/>
    <w:rsid w:val="00790F89"/>
    <w:rsid w:val="00791872"/>
    <w:rsid w:val="00794012"/>
    <w:rsid w:val="0079660C"/>
    <w:rsid w:val="007968C1"/>
    <w:rsid w:val="00796E42"/>
    <w:rsid w:val="0079766A"/>
    <w:rsid w:val="007A1F89"/>
    <w:rsid w:val="007A5498"/>
    <w:rsid w:val="007A57A8"/>
    <w:rsid w:val="007A5F28"/>
    <w:rsid w:val="007A78E2"/>
    <w:rsid w:val="007A7A25"/>
    <w:rsid w:val="007A7A6E"/>
    <w:rsid w:val="007A7AD1"/>
    <w:rsid w:val="007B25AE"/>
    <w:rsid w:val="007B2927"/>
    <w:rsid w:val="007B30CD"/>
    <w:rsid w:val="007B6EA5"/>
    <w:rsid w:val="007B6F1D"/>
    <w:rsid w:val="007B76DC"/>
    <w:rsid w:val="007C0D67"/>
    <w:rsid w:val="007C0FF9"/>
    <w:rsid w:val="007C2B06"/>
    <w:rsid w:val="007C3537"/>
    <w:rsid w:val="007C3827"/>
    <w:rsid w:val="007C4A2C"/>
    <w:rsid w:val="007C4D9E"/>
    <w:rsid w:val="007C4E57"/>
    <w:rsid w:val="007C52DE"/>
    <w:rsid w:val="007C5427"/>
    <w:rsid w:val="007C6583"/>
    <w:rsid w:val="007D14A3"/>
    <w:rsid w:val="007D2482"/>
    <w:rsid w:val="007D6115"/>
    <w:rsid w:val="007D6236"/>
    <w:rsid w:val="007D7965"/>
    <w:rsid w:val="007E0190"/>
    <w:rsid w:val="007E087F"/>
    <w:rsid w:val="007E2266"/>
    <w:rsid w:val="007E229D"/>
    <w:rsid w:val="007E26EE"/>
    <w:rsid w:val="007E3EA0"/>
    <w:rsid w:val="007E3F21"/>
    <w:rsid w:val="007E42F5"/>
    <w:rsid w:val="007E580B"/>
    <w:rsid w:val="007E5B85"/>
    <w:rsid w:val="007E625B"/>
    <w:rsid w:val="007F0CAB"/>
    <w:rsid w:val="007F1A84"/>
    <w:rsid w:val="007F25A8"/>
    <w:rsid w:val="007F3DE0"/>
    <w:rsid w:val="007F4D4E"/>
    <w:rsid w:val="007F5203"/>
    <w:rsid w:val="007F6FD5"/>
    <w:rsid w:val="007F7D66"/>
    <w:rsid w:val="008009E8"/>
    <w:rsid w:val="00803BE4"/>
    <w:rsid w:val="00804838"/>
    <w:rsid w:val="008060D5"/>
    <w:rsid w:val="00806E33"/>
    <w:rsid w:val="00807A0E"/>
    <w:rsid w:val="00810C89"/>
    <w:rsid w:val="00810EA4"/>
    <w:rsid w:val="008115EC"/>
    <w:rsid w:val="00811C40"/>
    <w:rsid w:val="00812AEC"/>
    <w:rsid w:val="00813B39"/>
    <w:rsid w:val="008140F0"/>
    <w:rsid w:val="00814FAD"/>
    <w:rsid w:val="00815E06"/>
    <w:rsid w:val="008165B1"/>
    <w:rsid w:val="00823DDE"/>
    <w:rsid w:val="00824EB7"/>
    <w:rsid w:val="008253D8"/>
    <w:rsid w:val="0082543F"/>
    <w:rsid w:val="00825E6D"/>
    <w:rsid w:val="00825E7F"/>
    <w:rsid w:val="008266B8"/>
    <w:rsid w:val="008303E1"/>
    <w:rsid w:val="008306F9"/>
    <w:rsid w:val="00832491"/>
    <w:rsid w:val="00832617"/>
    <w:rsid w:val="008330FB"/>
    <w:rsid w:val="0083360F"/>
    <w:rsid w:val="00835461"/>
    <w:rsid w:val="00835CC2"/>
    <w:rsid w:val="008373B3"/>
    <w:rsid w:val="00837EBD"/>
    <w:rsid w:val="008407B0"/>
    <w:rsid w:val="0084306B"/>
    <w:rsid w:val="008434E6"/>
    <w:rsid w:val="00845408"/>
    <w:rsid w:val="00845513"/>
    <w:rsid w:val="00845BF1"/>
    <w:rsid w:val="00846F63"/>
    <w:rsid w:val="0085074D"/>
    <w:rsid w:val="00852A16"/>
    <w:rsid w:val="008551B3"/>
    <w:rsid w:val="008553F9"/>
    <w:rsid w:val="00856250"/>
    <w:rsid w:val="0085669C"/>
    <w:rsid w:val="008569F5"/>
    <w:rsid w:val="00856B48"/>
    <w:rsid w:val="0085761C"/>
    <w:rsid w:val="008576E1"/>
    <w:rsid w:val="00861A17"/>
    <w:rsid w:val="00862017"/>
    <w:rsid w:val="00862650"/>
    <w:rsid w:val="00862CD5"/>
    <w:rsid w:val="00862EE4"/>
    <w:rsid w:val="00864A86"/>
    <w:rsid w:val="008659D5"/>
    <w:rsid w:val="00866352"/>
    <w:rsid w:val="008701AE"/>
    <w:rsid w:val="00870838"/>
    <w:rsid w:val="0087091C"/>
    <w:rsid w:val="00871B84"/>
    <w:rsid w:val="00872540"/>
    <w:rsid w:val="0087260D"/>
    <w:rsid w:val="0087300F"/>
    <w:rsid w:val="008734A3"/>
    <w:rsid w:val="00874140"/>
    <w:rsid w:val="008748A9"/>
    <w:rsid w:val="00875522"/>
    <w:rsid w:val="0087588C"/>
    <w:rsid w:val="00875DF8"/>
    <w:rsid w:val="00877660"/>
    <w:rsid w:val="00881428"/>
    <w:rsid w:val="008826DA"/>
    <w:rsid w:val="00883DCF"/>
    <w:rsid w:val="00884BE1"/>
    <w:rsid w:val="00885A30"/>
    <w:rsid w:val="008862C9"/>
    <w:rsid w:val="008871B4"/>
    <w:rsid w:val="0089158A"/>
    <w:rsid w:val="00891BA1"/>
    <w:rsid w:val="008921F4"/>
    <w:rsid w:val="008938DB"/>
    <w:rsid w:val="008958CB"/>
    <w:rsid w:val="00895CAE"/>
    <w:rsid w:val="00896B12"/>
    <w:rsid w:val="008A4414"/>
    <w:rsid w:val="008A4CCA"/>
    <w:rsid w:val="008A5788"/>
    <w:rsid w:val="008A6522"/>
    <w:rsid w:val="008A6560"/>
    <w:rsid w:val="008A78ED"/>
    <w:rsid w:val="008B0B1F"/>
    <w:rsid w:val="008B15E2"/>
    <w:rsid w:val="008B1FE6"/>
    <w:rsid w:val="008B2BE6"/>
    <w:rsid w:val="008B4143"/>
    <w:rsid w:val="008B56A8"/>
    <w:rsid w:val="008B6C11"/>
    <w:rsid w:val="008C1A70"/>
    <w:rsid w:val="008C28EC"/>
    <w:rsid w:val="008C2E73"/>
    <w:rsid w:val="008C462E"/>
    <w:rsid w:val="008C4769"/>
    <w:rsid w:val="008C47A5"/>
    <w:rsid w:val="008C5FCE"/>
    <w:rsid w:val="008C69F7"/>
    <w:rsid w:val="008D0875"/>
    <w:rsid w:val="008D1F0F"/>
    <w:rsid w:val="008D452C"/>
    <w:rsid w:val="008D66BC"/>
    <w:rsid w:val="008D6F52"/>
    <w:rsid w:val="008D7A5A"/>
    <w:rsid w:val="008E1B20"/>
    <w:rsid w:val="008E2619"/>
    <w:rsid w:val="008E3FB6"/>
    <w:rsid w:val="008E48A2"/>
    <w:rsid w:val="008E4CC5"/>
    <w:rsid w:val="008E7ADB"/>
    <w:rsid w:val="008E7BED"/>
    <w:rsid w:val="008F2ADB"/>
    <w:rsid w:val="008F3C19"/>
    <w:rsid w:val="008F4B66"/>
    <w:rsid w:val="008F5848"/>
    <w:rsid w:val="008F584E"/>
    <w:rsid w:val="008F79C2"/>
    <w:rsid w:val="0090036E"/>
    <w:rsid w:val="00901D44"/>
    <w:rsid w:val="0090247E"/>
    <w:rsid w:val="00904D77"/>
    <w:rsid w:val="00904EBB"/>
    <w:rsid w:val="00907D26"/>
    <w:rsid w:val="0091170B"/>
    <w:rsid w:val="00911C76"/>
    <w:rsid w:val="00914AB0"/>
    <w:rsid w:val="00915442"/>
    <w:rsid w:val="009158E9"/>
    <w:rsid w:val="00917204"/>
    <w:rsid w:val="00921FDE"/>
    <w:rsid w:val="00922F14"/>
    <w:rsid w:val="009231EF"/>
    <w:rsid w:val="009240DB"/>
    <w:rsid w:val="009241E4"/>
    <w:rsid w:val="00925545"/>
    <w:rsid w:val="00925F36"/>
    <w:rsid w:val="00926B22"/>
    <w:rsid w:val="00926F6A"/>
    <w:rsid w:val="00927363"/>
    <w:rsid w:val="00927E30"/>
    <w:rsid w:val="009308C5"/>
    <w:rsid w:val="00930E21"/>
    <w:rsid w:val="009330EE"/>
    <w:rsid w:val="00935F14"/>
    <w:rsid w:val="00935FFC"/>
    <w:rsid w:val="0093685E"/>
    <w:rsid w:val="009372D1"/>
    <w:rsid w:val="00937695"/>
    <w:rsid w:val="009408F4"/>
    <w:rsid w:val="00941D85"/>
    <w:rsid w:val="00942870"/>
    <w:rsid w:val="00942EE5"/>
    <w:rsid w:val="00944CAC"/>
    <w:rsid w:val="0094537E"/>
    <w:rsid w:val="0094715D"/>
    <w:rsid w:val="00947FFE"/>
    <w:rsid w:val="0095135F"/>
    <w:rsid w:val="00952BBA"/>
    <w:rsid w:val="00953EAE"/>
    <w:rsid w:val="009559E9"/>
    <w:rsid w:val="009566E5"/>
    <w:rsid w:val="0095762D"/>
    <w:rsid w:val="00961707"/>
    <w:rsid w:val="00961B93"/>
    <w:rsid w:val="00961E9B"/>
    <w:rsid w:val="009623F7"/>
    <w:rsid w:val="00963440"/>
    <w:rsid w:val="00963AF3"/>
    <w:rsid w:val="00966B10"/>
    <w:rsid w:val="009673A4"/>
    <w:rsid w:val="00970162"/>
    <w:rsid w:val="00971A29"/>
    <w:rsid w:val="00971F6C"/>
    <w:rsid w:val="00972C29"/>
    <w:rsid w:val="00975B8F"/>
    <w:rsid w:val="00976721"/>
    <w:rsid w:val="00976A74"/>
    <w:rsid w:val="00977547"/>
    <w:rsid w:val="009778C2"/>
    <w:rsid w:val="00977DF8"/>
    <w:rsid w:val="00980C3B"/>
    <w:rsid w:val="00981646"/>
    <w:rsid w:val="00981E1A"/>
    <w:rsid w:val="009829A3"/>
    <w:rsid w:val="00983FCB"/>
    <w:rsid w:val="00986837"/>
    <w:rsid w:val="00990540"/>
    <w:rsid w:val="00992FA8"/>
    <w:rsid w:val="009942A8"/>
    <w:rsid w:val="009966C2"/>
    <w:rsid w:val="0099770F"/>
    <w:rsid w:val="00997990"/>
    <w:rsid w:val="009A1053"/>
    <w:rsid w:val="009A2C45"/>
    <w:rsid w:val="009B0DD2"/>
    <w:rsid w:val="009B135F"/>
    <w:rsid w:val="009B467C"/>
    <w:rsid w:val="009B5286"/>
    <w:rsid w:val="009B6871"/>
    <w:rsid w:val="009B6B77"/>
    <w:rsid w:val="009B7FA8"/>
    <w:rsid w:val="009C1CC1"/>
    <w:rsid w:val="009C444E"/>
    <w:rsid w:val="009C516E"/>
    <w:rsid w:val="009C64E4"/>
    <w:rsid w:val="009C7FD0"/>
    <w:rsid w:val="009D172C"/>
    <w:rsid w:val="009D3D4D"/>
    <w:rsid w:val="009D4B26"/>
    <w:rsid w:val="009D5909"/>
    <w:rsid w:val="009E1E0A"/>
    <w:rsid w:val="009E3CB3"/>
    <w:rsid w:val="009E55AE"/>
    <w:rsid w:val="009E5D98"/>
    <w:rsid w:val="009E6406"/>
    <w:rsid w:val="009E6F31"/>
    <w:rsid w:val="009E7C99"/>
    <w:rsid w:val="009F1C1F"/>
    <w:rsid w:val="009F216A"/>
    <w:rsid w:val="009F32E5"/>
    <w:rsid w:val="009F3520"/>
    <w:rsid w:val="009F3A0C"/>
    <w:rsid w:val="009F6DFE"/>
    <w:rsid w:val="009F7558"/>
    <w:rsid w:val="009F7B74"/>
    <w:rsid w:val="00A01153"/>
    <w:rsid w:val="00A01CA8"/>
    <w:rsid w:val="00A02BDE"/>
    <w:rsid w:val="00A02ED2"/>
    <w:rsid w:val="00A03AF8"/>
    <w:rsid w:val="00A04B6D"/>
    <w:rsid w:val="00A06D89"/>
    <w:rsid w:val="00A105E4"/>
    <w:rsid w:val="00A11F49"/>
    <w:rsid w:val="00A12398"/>
    <w:rsid w:val="00A13912"/>
    <w:rsid w:val="00A14DBF"/>
    <w:rsid w:val="00A155EE"/>
    <w:rsid w:val="00A167DD"/>
    <w:rsid w:val="00A16B1B"/>
    <w:rsid w:val="00A17476"/>
    <w:rsid w:val="00A20929"/>
    <w:rsid w:val="00A22334"/>
    <w:rsid w:val="00A2275C"/>
    <w:rsid w:val="00A24095"/>
    <w:rsid w:val="00A25B56"/>
    <w:rsid w:val="00A265B4"/>
    <w:rsid w:val="00A26B4F"/>
    <w:rsid w:val="00A30324"/>
    <w:rsid w:val="00A304A1"/>
    <w:rsid w:val="00A30E12"/>
    <w:rsid w:val="00A312FE"/>
    <w:rsid w:val="00A31559"/>
    <w:rsid w:val="00A31EFE"/>
    <w:rsid w:val="00A31F58"/>
    <w:rsid w:val="00A32CD9"/>
    <w:rsid w:val="00A333CF"/>
    <w:rsid w:val="00A34681"/>
    <w:rsid w:val="00A355C3"/>
    <w:rsid w:val="00A4011E"/>
    <w:rsid w:val="00A41FAE"/>
    <w:rsid w:val="00A4253D"/>
    <w:rsid w:val="00A4410F"/>
    <w:rsid w:val="00A44A57"/>
    <w:rsid w:val="00A44B81"/>
    <w:rsid w:val="00A45B3E"/>
    <w:rsid w:val="00A45E8D"/>
    <w:rsid w:val="00A462C5"/>
    <w:rsid w:val="00A46462"/>
    <w:rsid w:val="00A472E9"/>
    <w:rsid w:val="00A47CCB"/>
    <w:rsid w:val="00A50B57"/>
    <w:rsid w:val="00A51A94"/>
    <w:rsid w:val="00A526FE"/>
    <w:rsid w:val="00A53E98"/>
    <w:rsid w:val="00A55186"/>
    <w:rsid w:val="00A55C3E"/>
    <w:rsid w:val="00A600FB"/>
    <w:rsid w:val="00A61A89"/>
    <w:rsid w:val="00A63D0E"/>
    <w:rsid w:val="00A641E2"/>
    <w:rsid w:val="00A6607D"/>
    <w:rsid w:val="00A66CC8"/>
    <w:rsid w:val="00A67428"/>
    <w:rsid w:val="00A675E8"/>
    <w:rsid w:val="00A67922"/>
    <w:rsid w:val="00A70A59"/>
    <w:rsid w:val="00A7116F"/>
    <w:rsid w:val="00A72480"/>
    <w:rsid w:val="00A72E94"/>
    <w:rsid w:val="00A73368"/>
    <w:rsid w:val="00A73C9C"/>
    <w:rsid w:val="00A73F83"/>
    <w:rsid w:val="00A74F65"/>
    <w:rsid w:val="00A8214D"/>
    <w:rsid w:val="00A83C07"/>
    <w:rsid w:val="00A83C17"/>
    <w:rsid w:val="00A83DBE"/>
    <w:rsid w:val="00A86C75"/>
    <w:rsid w:val="00A86FB2"/>
    <w:rsid w:val="00A8748C"/>
    <w:rsid w:val="00A90AE0"/>
    <w:rsid w:val="00A9138F"/>
    <w:rsid w:val="00A92376"/>
    <w:rsid w:val="00A936A2"/>
    <w:rsid w:val="00A96872"/>
    <w:rsid w:val="00A96989"/>
    <w:rsid w:val="00A97F10"/>
    <w:rsid w:val="00AA008B"/>
    <w:rsid w:val="00AA277E"/>
    <w:rsid w:val="00AA4061"/>
    <w:rsid w:val="00AA6273"/>
    <w:rsid w:val="00AB22FA"/>
    <w:rsid w:val="00AB3741"/>
    <w:rsid w:val="00AB53A9"/>
    <w:rsid w:val="00AB5D88"/>
    <w:rsid w:val="00AB7912"/>
    <w:rsid w:val="00AC0111"/>
    <w:rsid w:val="00AC1EC7"/>
    <w:rsid w:val="00AC28FB"/>
    <w:rsid w:val="00AC2957"/>
    <w:rsid w:val="00AC2AC7"/>
    <w:rsid w:val="00AC5461"/>
    <w:rsid w:val="00AC62AD"/>
    <w:rsid w:val="00AC6AF7"/>
    <w:rsid w:val="00AD00D5"/>
    <w:rsid w:val="00AD262B"/>
    <w:rsid w:val="00AD3009"/>
    <w:rsid w:val="00AD39AA"/>
    <w:rsid w:val="00AD4881"/>
    <w:rsid w:val="00AD498B"/>
    <w:rsid w:val="00AD4A7B"/>
    <w:rsid w:val="00AD5F0E"/>
    <w:rsid w:val="00AD673B"/>
    <w:rsid w:val="00AD6935"/>
    <w:rsid w:val="00AD7891"/>
    <w:rsid w:val="00AE2E21"/>
    <w:rsid w:val="00AE4668"/>
    <w:rsid w:val="00AE5A3D"/>
    <w:rsid w:val="00AE63BA"/>
    <w:rsid w:val="00AE781C"/>
    <w:rsid w:val="00AF1A32"/>
    <w:rsid w:val="00AF3957"/>
    <w:rsid w:val="00AF414E"/>
    <w:rsid w:val="00AF4888"/>
    <w:rsid w:val="00AF4FA8"/>
    <w:rsid w:val="00B009B8"/>
    <w:rsid w:val="00B01341"/>
    <w:rsid w:val="00B01CCB"/>
    <w:rsid w:val="00B01DFA"/>
    <w:rsid w:val="00B028BC"/>
    <w:rsid w:val="00B02A08"/>
    <w:rsid w:val="00B04CED"/>
    <w:rsid w:val="00B057CC"/>
    <w:rsid w:val="00B0586C"/>
    <w:rsid w:val="00B067A1"/>
    <w:rsid w:val="00B06D1F"/>
    <w:rsid w:val="00B0735E"/>
    <w:rsid w:val="00B103B4"/>
    <w:rsid w:val="00B10C8B"/>
    <w:rsid w:val="00B11E8D"/>
    <w:rsid w:val="00B11EBE"/>
    <w:rsid w:val="00B1311E"/>
    <w:rsid w:val="00B13424"/>
    <w:rsid w:val="00B144F9"/>
    <w:rsid w:val="00B14899"/>
    <w:rsid w:val="00B161AF"/>
    <w:rsid w:val="00B226E5"/>
    <w:rsid w:val="00B22FF0"/>
    <w:rsid w:val="00B2342B"/>
    <w:rsid w:val="00B238E3"/>
    <w:rsid w:val="00B2621E"/>
    <w:rsid w:val="00B26442"/>
    <w:rsid w:val="00B270DA"/>
    <w:rsid w:val="00B27798"/>
    <w:rsid w:val="00B27E07"/>
    <w:rsid w:val="00B32186"/>
    <w:rsid w:val="00B330F2"/>
    <w:rsid w:val="00B33D50"/>
    <w:rsid w:val="00B34236"/>
    <w:rsid w:val="00B34A08"/>
    <w:rsid w:val="00B35E4D"/>
    <w:rsid w:val="00B360B4"/>
    <w:rsid w:val="00B3625E"/>
    <w:rsid w:val="00B36508"/>
    <w:rsid w:val="00B3725B"/>
    <w:rsid w:val="00B37745"/>
    <w:rsid w:val="00B378DC"/>
    <w:rsid w:val="00B4126A"/>
    <w:rsid w:val="00B42FE9"/>
    <w:rsid w:val="00B4371D"/>
    <w:rsid w:val="00B45ECB"/>
    <w:rsid w:val="00B462AB"/>
    <w:rsid w:val="00B47668"/>
    <w:rsid w:val="00B51242"/>
    <w:rsid w:val="00B519BA"/>
    <w:rsid w:val="00B526D2"/>
    <w:rsid w:val="00B54A9F"/>
    <w:rsid w:val="00B559B1"/>
    <w:rsid w:val="00B5659A"/>
    <w:rsid w:val="00B56DD6"/>
    <w:rsid w:val="00B571E7"/>
    <w:rsid w:val="00B617D3"/>
    <w:rsid w:val="00B61CC2"/>
    <w:rsid w:val="00B64139"/>
    <w:rsid w:val="00B651CD"/>
    <w:rsid w:val="00B658E0"/>
    <w:rsid w:val="00B70815"/>
    <w:rsid w:val="00B73EAE"/>
    <w:rsid w:val="00B8090F"/>
    <w:rsid w:val="00B849BD"/>
    <w:rsid w:val="00B84DF7"/>
    <w:rsid w:val="00B84EFF"/>
    <w:rsid w:val="00B8616A"/>
    <w:rsid w:val="00B8642B"/>
    <w:rsid w:val="00B871E0"/>
    <w:rsid w:val="00B90D74"/>
    <w:rsid w:val="00B91CB0"/>
    <w:rsid w:val="00B91FC0"/>
    <w:rsid w:val="00B9221B"/>
    <w:rsid w:val="00B92DA2"/>
    <w:rsid w:val="00BA122A"/>
    <w:rsid w:val="00BA163E"/>
    <w:rsid w:val="00BA1ACE"/>
    <w:rsid w:val="00BA1B5F"/>
    <w:rsid w:val="00BA3650"/>
    <w:rsid w:val="00BA3FED"/>
    <w:rsid w:val="00BA4079"/>
    <w:rsid w:val="00BA4863"/>
    <w:rsid w:val="00BA48B0"/>
    <w:rsid w:val="00BA610B"/>
    <w:rsid w:val="00BA717D"/>
    <w:rsid w:val="00BA7516"/>
    <w:rsid w:val="00BA7C5D"/>
    <w:rsid w:val="00BA84CD"/>
    <w:rsid w:val="00BB2112"/>
    <w:rsid w:val="00BB352F"/>
    <w:rsid w:val="00BB36F6"/>
    <w:rsid w:val="00BB4D5B"/>
    <w:rsid w:val="00BB5F7F"/>
    <w:rsid w:val="00BB6310"/>
    <w:rsid w:val="00BC08DC"/>
    <w:rsid w:val="00BC15BC"/>
    <w:rsid w:val="00BC30B7"/>
    <w:rsid w:val="00BC3B75"/>
    <w:rsid w:val="00BC6050"/>
    <w:rsid w:val="00BD0002"/>
    <w:rsid w:val="00BD0BA3"/>
    <w:rsid w:val="00BD0D6C"/>
    <w:rsid w:val="00BD1DF9"/>
    <w:rsid w:val="00BD1F1D"/>
    <w:rsid w:val="00BD208F"/>
    <w:rsid w:val="00BD2198"/>
    <w:rsid w:val="00BD6DAC"/>
    <w:rsid w:val="00BE0CDB"/>
    <w:rsid w:val="00BE0E7D"/>
    <w:rsid w:val="00BE14E2"/>
    <w:rsid w:val="00BE1D22"/>
    <w:rsid w:val="00BE1EB6"/>
    <w:rsid w:val="00BE2CAB"/>
    <w:rsid w:val="00BE302B"/>
    <w:rsid w:val="00BE448F"/>
    <w:rsid w:val="00BE5356"/>
    <w:rsid w:val="00BE53EC"/>
    <w:rsid w:val="00BE73FA"/>
    <w:rsid w:val="00BF0E55"/>
    <w:rsid w:val="00BF115F"/>
    <w:rsid w:val="00BF1BBB"/>
    <w:rsid w:val="00BF409B"/>
    <w:rsid w:val="00BF7416"/>
    <w:rsid w:val="00C003D8"/>
    <w:rsid w:val="00C032DE"/>
    <w:rsid w:val="00C03E47"/>
    <w:rsid w:val="00C06EA3"/>
    <w:rsid w:val="00C100F9"/>
    <w:rsid w:val="00C1037F"/>
    <w:rsid w:val="00C10C2E"/>
    <w:rsid w:val="00C1588C"/>
    <w:rsid w:val="00C1609F"/>
    <w:rsid w:val="00C16D6D"/>
    <w:rsid w:val="00C16E25"/>
    <w:rsid w:val="00C17DF4"/>
    <w:rsid w:val="00C209CF"/>
    <w:rsid w:val="00C20BB0"/>
    <w:rsid w:val="00C21CB6"/>
    <w:rsid w:val="00C2766D"/>
    <w:rsid w:val="00C3104C"/>
    <w:rsid w:val="00C3346A"/>
    <w:rsid w:val="00C3509A"/>
    <w:rsid w:val="00C36725"/>
    <w:rsid w:val="00C3680A"/>
    <w:rsid w:val="00C36EFA"/>
    <w:rsid w:val="00C40B07"/>
    <w:rsid w:val="00C40CB5"/>
    <w:rsid w:val="00C412EE"/>
    <w:rsid w:val="00C41E05"/>
    <w:rsid w:val="00C42062"/>
    <w:rsid w:val="00C42799"/>
    <w:rsid w:val="00C42AE8"/>
    <w:rsid w:val="00C43237"/>
    <w:rsid w:val="00C432B8"/>
    <w:rsid w:val="00C446DA"/>
    <w:rsid w:val="00C448F9"/>
    <w:rsid w:val="00C44A9B"/>
    <w:rsid w:val="00C46488"/>
    <w:rsid w:val="00C47B28"/>
    <w:rsid w:val="00C504C5"/>
    <w:rsid w:val="00C50EB3"/>
    <w:rsid w:val="00C522FA"/>
    <w:rsid w:val="00C554B4"/>
    <w:rsid w:val="00C57B52"/>
    <w:rsid w:val="00C62B54"/>
    <w:rsid w:val="00C63BC1"/>
    <w:rsid w:val="00C64285"/>
    <w:rsid w:val="00C64650"/>
    <w:rsid w:val="00C64E9C"/>
    <w:rsid w:val="00C65627"/>
    <w:rsid w:val="00C6707F"/>
    <w:rsid w:val="00C70721"/>
    <w:rsid w:val="00C70BAF"/>
    <w:rsid w:val="00C7127F"/>
    <w:rsid w:val="00C72DDA"/>
    <w:rsid w:val="00C73620"/>
    <w:rsid w:val="00C75515"/>
    <w:rsid w:val="00C75B22"/>
    <w:rsid w:val="00C76433"/>
    <w:rsid w:val="00C7690E"/>
    <w:rsid w:val="00C76CE1"/>
    <w:rsid w:val="00C77AE6"/>
    <w:rsid w:val="00C80904"/>
    <w:rsid w:val="00C80C5D"/>
    <w:rsid w:val="00C81373"/>
    <w:rsid w:val="00C82EC2"/>
    <w:rsid w:val="00C83BAE"/>
    <w:rsid w:val="00C83C5A"/>
    <w:rsid w:val="00C84221"/>
    <w:rsid w:val="00C847F6"/>
    <w:rsid w:val="00C851E8"/>
    <w:rsid w:val="00C85824"/>
    <w:rsid w:val="00C8594E"/>
    <w:rsid w:val="00C85E4B"/>
    <w:rsid w:val="00C864E1"/>
    <w:rsid w:val="00C86E8D"/>
    <w:rsid w:val="00C879DF"/>
    <w:rsid w:val="00C90D7D"/>
    <w:rsid w:val="00C90F25"/>
    <w:rsid w:val="00C9156C"/>
    <w:rsid w:val="00C92259"/>
    <w:rsid w:val="00C92932"/>
    <w:rsid w:val="00C93173"/>
    <w:rsid w:val="00C9410C"/>
    <w:rsid w:val="00C94219"/>
    <w:rsid w:val="00C955C6"/>
    <w:rsid w:val="00C978E4"/>
    <w:rsid w:val="00CA2FC0"/>
    <w:rsid w:val="00CA3910"/>
    <w:rsid w:val="00CA3FCB"/>
    <w:rsid w:val="00CA439B"/>
    <w:rsid w:val="00CA4871"/>
    <w:rsid w:val="00CA49D2"/>
    <w:rsid w:val="00CA5248"/>
    <w:rsid w:val="00CA5B91"/>
    <w:rsid w:val="00CA653B"/>
    <w:rsid w:val="00CA68E2"/>
    <w:rsid w:val="00CA6964"/>
    <w:rsid w:val="00CA6CCB"/>
    <w:rsid w:val="00CA7CB8"/>
    <w:rsid w:val="00CA7FB4"/>
    <w:rsid w:val="00CB0150"/>
    <w:rsid w:val="00CB1726"/>
    <w:rsid w:val="00CB2163"/>
    <w:rsid w:val="00CB3121"/>
    <w:rsid w:val="00CB4D4F"/>
    <w:rsid w:val="00CB5247"/>
    <w:rsid w:val="00CB59D3"/>
    <w:rsid w:val="00CB6B55"/>
    <w:rsid w:val="00CC0792"/>
    <w:rsid w:val="00CC0FDF"/>
    <w:rsid w:val="00CC1336"/>
    <w:rsid w:val="00CC339E"/>
    <w:rsid w:val="00CC37F5"/>
    <w:rsid w:val="00CC5C28"/>
    <w:rsid w:val="00CC5D0C"/>
    <w:rsid w:val="00CC6D6B"/>
    <w:rsid w:val="00CC6FED"/>
    <w:rsid w:val="00CC736B"/>
    <w:rsid w:val="00CC74B6"/>
    <w:rsid w:val="00CD0054"/>
    <w:rsid w:val="00CD0E8A"/>
    <w:rsid w:val="00CD1028"/>
    <w:rsid w:val="00CD1F3F"/>
    <w:rsid w:val="00CD3D54"/>
    <w:rsid w:val="00CD4301"/>
    <w:rsid w:val="00CD45BC"/>
    <w:rsid w:val="00CD5B67"/>
    <w:rsid w:val="00CD7C32"/>
    <w:rsid w:val="00CE210A"/>
    <w:rsid w:val="00CE2C0D"/>
    <w:rsid w:val="00CE3679"/>
    <w:rsid w:val="00CE3842"/>
    <w:rsid w:val="00CE3C21"/>
    <w:rsid w:val="00CE3E00"/>
    <w:rsid w:val="00CE62E8"/>
    <w:rsid w:val="00CE795B"/>
    <w:rsid w:val="00CF0217"/>
    <w:rsid w:val="00CF2B06"/>
    <w:rsid w:val="00CF32E0"/>
    <w:rsid w:val="00CF412C"/>
    <w:rsid w:val="00CF5F6F"/>
    <w:rsid w:val="00CF6A0C"/>
    <w:rsid w:val="00D01303"/>
    <w:rsid w:val="00D01364"/>
    <w:rsid w:val="00D0279B"/>
    <w:rsid w:val="00D0358F"/>
    <w:rsid w:val="00D0493C"/>
    <w:rsid w:val="00D06095"/>
    <w:rsid w:val="00D06C01"/>
    <w:rsid w:val="00D079C6"/>
    <w:rsid w:val="00D10E1F"/>
    <w:rsid w:val="00D1105B"/>
    <w:rsid w:val="00D118B9"/>
    <w:rsid w:val="00D15000"/>
    <w:rsid w:val="00D15D3B"/>
    <w:rsid w:val="00D21719"/>
    <w:rsid w:val="00D21EA3"/>
    <w:rsid w:val="00D22592"/>
    <w:rsid w:val="00D235F7"/>
    <w:rsid w:val="00D237F9"/>
    <w:rsid w:val="00D246B7"/>
    <w:rsid w:val="00D24866"/>
    <w:rsid w:val="00D257F2"/>
    <w:rsid w:val="00D25B49"/>
    <w:rsid w:val="00D264CE"/>
    <w:rsid w:val="00D268CB"/>
    <w:rsid w:val="00D305B7"/>
    <w:rsid w:val="00D33BDD"/>
    <w:rsid w:val="00D36401"/>
    <w:rsid w:val="00D40069"/>
    <w:rsid w:val="00D401E6"/>
    <w:rsid w:val="00D40F33"/>
    <w:rsid w:val="00D40F53"/>
    <w:rsid w:val="00D41348"/>
    <w:rsid w:val="00D46D05"/>
    <w:rsid w:val="00D518C8"/>
    <w:rsid w:val="00D51D3C"/>
    <w:rsid w:val="00D53176"/>
    <w:rsid w:val="00D541FD"/>
    <w:rsid w:val="00D542B9"/>
    <w:rsid w:val="00D55377"/>
    <w:rsid w:val="00D5564F"/>
    <w:rsid w:val="00D57587"/>
    <w:rsid w:val="00D5774A"/>
    <w:rsid w:val="00D577AD"/>
    <w:rsid w:val="00D6137E"/>
    <w:rsid w:val="00D6159F"/>
    <w:rsid w:val="00D621C7"/>
    <w:rsid w:val="00D63164"/>
    <w:rsid w:val="00D63C7B"/>
    <w:rsid w:val="00D6434A"/>
    <w:rsid w:val="00D64651"/>
    <w:rsid w:val="00D64C79"/>
    <w:rsid w:val="00D64CF8"/>
    <w:rsid w:val="00D6671E"/>
    <w:rsid w:val="00D679F3"/>
    <w:rsid w:val="00D734AF"/>
    <w:rsid w:val="00D73A44"/>
    <w:rsid w:val="00D7558B"/>
    <w:rsid w:val="00D76655"/>
    <w:rsid w:val="00D804F4"/>
    <w:rsid w:val="00D80B4D"/>
    <w:rsid w:val="00D81E04"/>
    <w:rsid w:val="00D81F12"/>
    <w:rsid w:val="00D828DB"/>
    <w:rsid w:val="00D8370B"/>
    <w:rsid w:val="00D8573F"/>
    <w:rsid w:val="00D86157"/>
    <w:rsid w:val="00D8745D"/>
    <w:rsid w:val="00D912FA"/>
    <w:rsid w:val="00D91953"/>
    <w:rsid w:val="00D9205C"/>
    <w:rsid w:val="00D92FBD"/>
    <w:rsid w:val="00DA431E"/>
    <w:rsid w:val="00DA6599"/>
    <w:rsid w:val="00DB14AF"/>
    <w:rsid w:val="00DB1941"/>
    <w:rsid w:val="00DB1CDF"/>
    <w:rsid w:val="00DB5347"/>
    <w:rsid w:val="00DB6B62"/>
    <w:rsid w:val="00DB798F"/>
    <w:rsid w:val="00DB7FB6"/>
    <w:rsid w:val="00DC0563"/>
    <w:rsid w:val="00DC2DDF"/>
    <w:rsid w:val="00DC315B"/>
    <w:rsid w:val="00DC5408"/>
    <w:rsid w:val="00DC6173"/>
    <w:rsid w:val="00DD0934"/>
    <w:rsid w:val="00DD1FAF"/>
    <w:rsid w:val="00DD28E5"/>
    <w:rsid w:val="00DD6C82"/>
    <w:rsid w:val="00DE003E"/>
    <w:rsid w:val="00DE10A9"/>
    <w:rsid w:val="00DE1711"/>
    <w:rsid w:val="00DE2595"/>
    <w:rsid w:val="00DE3F85"/>
    <w:rsid w:val="00DE514E"/>
    <w:rsid w:val="00DE5E77"/>
    <w:rsid w:val="00DE7B8B"/>
    <w:rsid w:val="00DE7BE5"/>
    <w:rsid w:val="00DF0192"/>
    <w:rsid w:val="00DF01A6"/>
    <w:rsid w:val="00DF0562"/>
    <w:rsid w:val="00DF0584"/>
    <w:rsid w:val="00DF0C48"/>
    <w:rsid w:val="00DF284D"/>
    <w:rsid w:val="00DF388E"/>
    <w:rsid w:val="00DF4E15"/>
    <w:rsid w:val="00DF533A"/>
    <w:rsid w:val="00DF5C4F"/>
    <w:rsid w:val="00DF7DA1"/>
    <w:rsid w:val="00E000BD"/>
    <w:rsid w:val="00E00EC2"/>
    <w:rsid w:val="00E022AD"/>
    <w:rsid w:val="00E0370F"/>
    <w:rsid w:val="00E03AAE"/>
    <w:rsid w:val="00E0567C"/>
    <w:rsid w:val="00E0576D"/>
    <w:rsid w:val="00E058DA"/>
    <w:rsid w:val="00E05F83"/>
    <w:rsid w:val="00E06A7F"/>
    <w:rsid w:val="00E0749C"/>
    <w:rsid w:val="00E105A3"/>
    <w:rsid w:val="00E10963"/>
    <w:rsid w:val="00E109DA"/>
    <w:rsid w:val="00E1150C"/>
    <w:rsid w:val="00E1246A"/>
    <w:rsid w:val="00E125ED"/>
    <w:rsid w:val="00E13E33"/>
    <w:rsid w:val="00E13E76"/>
    <w:rsid w:val="00E16422"/>
    <w:rsid w:val="00E1676E"/>
    <w:rsid w:val="00E168CD"/>
    <w:rsid w:val="00E16F69"/>
    <w:rsid w:val="00E17114"/>
    <w:rsid w:val="00E2051A"/>
    <w:rsid w:val="00E211E6"/>
    <w:rsid w:val="00E21809"/>
    <w:rsid w:val="00E226EC"/>
    <w:rsid w:val="00E240A1"/>
    <w:rsid w:val="00E25089"/>
    <w:rsid w:val="00E257AD"/>
    <w:rsid w:val="00E262BC"/>
    <w:rsid w:val="00E2637D"/>
    <w:rsid w:val="00E3025F"/>
    <w:rsid w:val="00E31574"/>
    <w:rsid w:val="00E32087"/>
    <w:rsid w:val="00E32DE0"/>
    <w:rsid w:val="00E3306F"/>
    <w:rsid w:val="00E34A9B"/>
    <w:rsid w:val="00E36E0C"/>
    <w:rsid w:val="00E36ED5"/>
    <w:rsid w:val="00E37166"/>
    <w:rsid w:val="00E40D27"/>
    <w:rsid w:val="00E419B2"/>
    <w:rsid w:val="00E42435"/>
    <w:rsid w:val="00E42ED6"/>
    <w:rsid w:val="00E4377F"/>
    <w:rsid w:val="00E44FFA"/>
    <w:rsid w:val="00E451D3"/>
    <w:rsid w:val="00E5022B"/>
    <w:rsid w:val="00E50EAE"/>
    <w:rsid w:val="00E51F0B"/>
    <w:rsid w:val="00E52842"/>
    <w:rsid w:val="00E5306F"/>
    <w:rsid w:val="00E53152"/>
    <w:rsid w:val="00E54CE8"/>
    <w:rsid w:val="00E5655C"/>
    <w:rsid w:val="00E5655F"/>
    <w:rsid w:val="00E56B43"/>
    <w:rsid w:val="00E571CD"/>
    <w:rsid w:val="00E5730F"/>
    <w:rsid w:val="00E60482"/>
    <w:rsid w:val="00E61F6D"/>
    <w:rsid w:val="00E63F7A"/>
    <w:rsid w:val="00E6552D"/>
    <w:rsid w:val="00E6701A"/>
    <w:rsid w:val="00E6750F"/>
    <w:rsid w:val="00E67F39"/>
    <w:rsid w:val="00E70BCC"/>
    <w:rsid w:val="00E70CEA"/>
    <w:rsid w:val="00E72303"/>
    <w:rsid w:val="00E730D5"/>
    <w:rsid w:val="00E741FC"/>
    <w:rsid w:val="00E74BB2"/>
    <w:rsid w:val="00E74F25"/>
    <w:rsid w:val="00E75843"/>
    <w:rsid w:val="00E75FA5"/>
    <w:rsid w:val="00E76AFE"/>
    <w:rsid w:val="00E7714A"/>
    <w:rsid w:val="00E80F02"/>
    <w:rsid w:val="00E81AB1"/>
    <w:rsid w:val="00E82AAF"/>
    <w:rsid w:val="00E85D32"/>
    <w:rsid w:val="00E861F5"/>
    <w:rsid w:val="00E862C0"/>
    <w:rsid w:val="00E879BE"/>
    <w:rsid w:val="00E91151"/>
    <w:rsid w:val="00E91A9E"/>
    <w:rsid w:val="00E91DC5"/>
    <w:rsid w:val="00E92AF1"/>
    <w:rsid w:val="00E93E43"/>
    <w:rsid w:val="00E94AB4"/>
    <w:rsid w:val="00E9508F"/>
    <w:rsid w:val="00E96511"/>
    <w:rsid w:val="00EA08CF"/>
    <w:rsid w:val="00EA0D1D"/>
    <w:rsid w:val="00EA43CC"/>
    <w:rsid w:val="00EA6807"/>
    <w:rsid w:val="00EA7F5C"/>
    <w:rsid w:val="00EB0DF7"/>
    <w:rsid w:val="00EB1C4B"/>
    <w:rsid w:val="00EB2ADE"/>
    <w:rsid w:val="00EB2AF0"/>
    <w:rsid w:val="00EB3574"/>
    <w:rsid w:val="00EB45DE"/>
    <w:rsid w:val="00EB4810"/>
    <w:rsid w:val="00EB4A88"/>
    <w:rsid w:val="00EB5EE6"/>
    <w:rsid w:val="00EB6A59"/>
    <w:rsid w:val="00EB6BA5"/>
    <w:rsid w:val="00EB6DDC"/>
    <w:rsid w:val="00EC0A86"/>
    <w:rsid w:val="00EC0B14"/>
    <w:rsid w:val="00EC0C9D"/>
    <w:rsid w:val="00EC0D0A"/>
    <w:rsid w:val="00EC2145"/>
    <w:rsid w:val="00EC3812"/>
    <w:rsid w:val="00EC4D48"/>
    <w:rsid w:val="00EC54CD"/>
    <w:rsid w:val="00EC5825"/>
    <w:rsid w:val="00EC6A5E"/>
    <w:rsid w:val="00EC6E13"/>
    <w:rsid w:val="00EC7A1C"/>
    <w:rsid w:val="00ED009E"/>
    <w:rsid w:val="00ED063E"/>
    <w:rsid w:val="00ED1D25"/>
    <w:rsid w:val="00ED481D"/>
    <w:rsid w:val="00ED5083"/>
    <w:rsid w:val="00ED6520"/>
    <w:rsid w:val="00ED6523"/>
    <w:rsid w:val="00ED706E"/>
    <w:rsid w:val="00EE1623"/>
    <w:rsid w:val="00EE56D3"/>
    <w:rsid w:val="00EE5BAA"/>
    <w:rsid w:val="00EF102E"/>
    <w:rsid w:val="00EF2A44"/>
    <w:rsid w:val="00EF3234"/>
    <w:rsid w:val="00EF3DC8"/>
    <w:rsid w:val="00EF404C"/>
    <w:rsid w:val="00EF6D5B"/>
    <w:rsid w:val="00EF74A1"/>
    <w:rsid w:val="00EF79DD"/>
    <w:rsid w:val="00F004F7"/>
    <w:rsid w:val="00F0262F"/>
    <w:rsid w:val="00F041E7"/>
    <w:rsid w:val="00F10080"/>
    <w:rsid w:val="00F10D4C"/>
    <w:rsid w:val="00F115AA"/>
    <w:rsid w:val="00F117BC"/>
    <w:rsid w:val="00F12D1D"/>
    <w:rsid w:val="00F13551"/>
    <w:rsid w:val="00F13E43"/>
    <w:rsid w:val="00F16B61"/>
    <w:rsid w:val="00F1756E"/>
    <w:rsid w:val="00F215BA"/>
    <w:rsid w:val="00F2254B"/>
    <w:rsid w:val="00F2313A"/>
    <w:rsid w:val="00F24458"/>
    <w:rsid w:val="00F259BC"/>
    <w:rsid w:val="00F25E6E"/>
    <w:rsid w:val="00F26647"/>
    <w:rsid w:val="00F277F0"/>
    <w:rsid w:val="00F31846"/>
    <w:rsid w:val="00F31D39"/>
    <w:rsid w:val="00F32066"/>
    <w:rsid w:val="00F32683"/>
    <w:rsid w:val="00F32B86"/>
    <w:rsid w:val="00F344B0"/>
    <w:rsid w:val="00F34653"/>
    <w:rsid w:val="00F34674"/>
    <w:rsid w:val="00F357FE"/>
    <w:rsid w:val="00F361BA"/>
    <w:rsid w:val="00F36EDE"/>
    <w:rsid w:val="00F374FF"/>
    <w:rsid w:val="00F37785"/>
    <w:rsid w:val="00F37A93"/>
    <w:rsid w:val="00F37FF9"/>
    <w:rsid w:val="00F4087E"/>
    <w:rsid w:val="00F428D0"/>
    <w:rsid w:val="00F42B6D"/>
    <w:rsid w:val="00F43F1D"/>
    <w:rsid w:val="00F443D2"/>
    <w:rsid w:val="00F45BE8"/>
    <w:rsid w:val="00F47812"/>
    <w:rsid w:val="00F50F86"/>
    <w:rsid w:val="00F51043"/>
    <w:rsid w:val="00F5112B"/>
    <w:rsid w:val="00F51F5D"/>
    <w:rsid w:val="00F558C0"/>
    <w:rsid w:val="00F56A00"/>
    <w:rsid w:val="00F62301"/>
    <w:rsid w:val="00F627AC"/>
    <w:rsid w:val="00F6282D"/>
    <w:rsid w:val="00F62D5A"/>
    <w:rsid w:val="00F6439A"/>
    <w:rsid w:val="00F66060"/>
    <w:rsid w:val="00F66100"/>
    <w:rsid w:val="00F703B2"/>
    <w:rsid w:val="00F70EFE"/>
    <w:rsid w:val="00F7180D"/>
    <w:rsid w:val="00F71B08"/>
    <w:rsid w:val="00F74522"/>
    <w:rsid w:val="00F755E9"/>
    <w:rsid w:val="00F76639"/>
    <w:rsid w:val="00F770C2"/>
    <w:rsid w:val="00F77419"/>
    <w:rsid w:val="00F82FBC"/>
    <w:rsid w:val="00F84163"/>
    <w:rsid w:val="00F84F16"/>
    <w:rsid w:val="00F8624A"/>
    <w:rsid w:val="00F87135"/>
    <w:rsid w:val="00F875C9"/>
    <w:rsid w:val="00F878A9"/>
    <w:rsid w:val="00F90529"/>
    <w:rsid w:val="00F90831"/>
    <w:rsid w:val="00F90FE5"/>
    <w:rsid w:val="00F91D08"/>
    <w:rsid w:val="00F91DB8"/>
    <w:rsid w:val="00F93567"/>
    <w:rsid w:val="00F93EA8"/>
    <w:rsid w:val="00F94B94"/>
    <w:rsid w:val="00F956FB"/>
    <w:rsid w:val="00F96419"/>
    <w:rsid w:val="00FA1C4E"/>
    <w:rsid w:val="00FA6342"/>
    <w:rsid w:val="00FA668B"/>
    <w:rsid w:val="00FA7875"/>
    <w:rsid w:val="00FB06F2"/>
    <w:rsid w:val="00FB0B5D"/>
    <w:rsid w:val="00FB23BD"/>
    <w:rsid w:val="00FB302D"/>
    <w:rsid w:val="00FB7050"/>
    <w:rsid w:val="00FB7143"/>
    <w:rsid w:val="00FB716C"/>
    <w:rsid w:val="00FC0152"/>
    <w:rsid w:val="00FC159E"/>
    <w:rsid w:val="00FC2015"/>
    <w:rsid w:val="00FC21E9"/>
    <w:rsid w:val="00FC24D8"/>
    <w:rsid w:val="00FC29E0"/>
    <w:rsid w:val="00FC35D0"/>
    <w:rsid w:val="00FC725F"/>
    <w:rsid w:val="00FC7B56"/>
    <w:rsid w:val="00FD00D3"/>
    <w:rsid w:val="00FD042C"/>
    <w:rsid w:val="00FD1657"/>
    <w:rsid w:val="00FD3EAE"/>
    <w:rsid w:val="00FD4E76"/>
    <w:rsid w:val="00FD6E8E"/>
    <w:rsid w:val="00FE07CD"/>
    <w:rsid w:val="00FE1032"/>
    <w:rsid w:val="00FE297E"/>
    <w:rsid w:val="00FE3F82"/>
    <w:rsid w:val="00FE3FB5"/>
    <w:rsid w:val="00FE429B"/>
    <w:rsid w:val="00FE6309"/>
    <w:rsid w:val="00FE7877"/>
    <w:rsid w:val="00FE7ADF"/>
    <w:rsid w:val="00FE7BEF"/>
    <w:rsid w:val="00FF0BA4"/>
    <w:rsid w:val="00FF1CA3"/>
    <w:rsid w:val="00FF2FB2"/>
    <w:rsid w:val="00FF46B7"/>
    <w:rsid w:val="00FF4A4E"/>
    <w:rsid w:val="00FF5116"/>
    <w:rsid w:val="00FF5905"/>
    <w:rsid w:val="00FF7844"/>
    <w:rsid w:val="015E2C1C"/>
    <w:rsid w:val="01F9ADA8"/>
    <w:rsid w:val="02523D0B"/>
    <w:rsid w:val="029689AE"/>
    <w:rsid w:val="0310C785"/>
    <w:rsid w:val="038053B1"/>
    <w:rsid w:val="04D70C88"/>
    <w:rsid w:val="04DED012"/>
    <w:rsid w:val="0512453D"/>
    <w:rsid w:val="0537C267"/>
    <w:rsid w:val="056025CE"/>
    <w:rsid w:val="057B97C2"/>
    <w:rsid w:val="05AFA202"/>
    <w:rsid w:val="06F493D4"/>
    <w:rsid w:val="0745B25E"/>
    <w:rsid w:val="075545EE"/>
    <w:rsid w:val="077ABCF1"/>
    <w:rsid w:val="0811CB3A"/>
    <w:rsid w:val="0822019F"/>
    <w:rsid w:val="08F2A2DC"/>
    <w:rsid w:val="092FD384"/>
    <w:rsid w:val="0A012AC5"/>
    <w:rsid w:val="0A07C542"/>
    <w:rsid w:val="0A0BC677"/>
    <w:rsid w:val="0A7EEFC0"/>
    <w:rsid w:val="0AA6287B"/>
    <w:rsid w:val="0ACECD90"/>
    <w:rsid w:val="0B46819C"/>
    <w:rsid w:val="0BE25856"/>
    <w:rsid w:val="0C02CAE1"/>
    <w:rsid w:val="0C5B10DE"/>
    <w:rsid w:val="0D1B828E"/>
    <w:rsid w:val="0D24B3B2"/>
    <w:rsid w:val="0D873C28"/>
    <w:rsid w:val="0DBBDEC5"/>
    <w:rsid w:val="0E05521C"/>
    <w:rsid w:val="0E2C7CC2"/>
    <w:rsid w:val="0E59D540"/>
    <w:rsid w:val="0E6B62C0"/>
    <w:rsid w:val="0F14E29C"/>
    <w:rsid w:val="0F5A9721"/>
    <w:rsid w:val="0FBC23C9"/>
    <w:rsid w:val="0FC1336A"/>
    <w:rsid w:val="0FCA6F9C"/>
    <w:rsid w:val="0FE58144"/>
    <w:rsid w:val="105D6A85"/>
    <w:rsid w:val="108D9157"/>
    <w:rsid w:val="112A64A4"/>
    <w:rsid w:val="113A15FD"/>
    <w:rsid w:val="117F699D"/>
    <w:rsid w:val="120B9CB1"/>
    <w:rsid w:val="12107183"/>
    <w:rsid w:val="1228ABA0"/>
    <w:rsid w:val="128D50D7"/>
    <w:rsid w:val="12A0D2CC"/>
    <w:rsid w:val="12CF1494"/>
    <w:rsid w:val="12D29797"/>
    <w:rsid w:val="12F4DB41"/>
    <w:rsid w:val="13252F4B"/>
    <w:rsid w:val="1367DB24"/>
    <w:rsid w:val="136ABE04"/>
    <w:rsid w:val="138C5D34"/>
    <w:rsid w:val="13950C37"/>
    <w:rsid w:val="139D98AC"/>
    <w:rsid w:val="13BA7816"/>
    <w:rsid w:val="13BD6744"/>
    <w:rsid w:val="13F1FDE2"/>
    <w:rsid w:val="152DEDDA"/>
    <w:rsid w:val="15590546"/>
    <w:rsid w:val="1559D6A1"/>
    <w:rsid w:val="1639D69A"/>
    <w:rsid w:val="166245E2"/>
    <w:rsid w:val="16A027F4"/>
    <w:rsid w:val="16B7363C"/>
    <w:rsid w:val="173BAF2E"/>
    <w:rsid w:val="17678288"/>
    <w:rsid w:val="177BBF0F"/>
    <w:rsid w:val="17AF7B73"/>
    <w:rsid w:val="18071FA7"/>
    <w:rsid w:val="182C1951"/>
    <w:rsid w:val="183DC46C"/>
    <w:rsid w:val="191AB1B2"/>
    <w:rsid w:val="195BB299"/>
    <w:rsid w:val="19929366"/>
    <w:rsid w:val="19F702EF"/>
    <w:rsid w:val="1AECCF0A"/>
    <w:rsid w:val="1AF3EDEF"/>
    <w:rsid w:val="1B04ECEF"/>
    <w:rsid w:val="1BBB046F"/>
    <w:rsid w:val="1BBF5FF7"/>
    <w:rsid w:val="1BD79574"/>
    <w:rsid w:val="1BD9823D"/>
    <w:rsid w:val="1C08B45B"/>
    <w:rsid w:val="1C2D2C47"/>
    <w:rsid w:val="1CA47ECC"/>
    <w:rsid w:val="1CE02E1A"/>
    <w:rsid w:val="1CED88C0"/>
    <w:rsid w:val="1CF51F52"/>
    <w:rsid w:val="1D41BB76"/>
    <w:rsid w:val="1D5B846E"/>
    <w:rsid w:val="1D5CE085"/>
    <w:rsid w:val="1D9D93A3"/>
    <w:rsid w:val="1DA63AA4"/>
    <w:rsid w:val="1DDA47CE"/>
    <w:rsid w:val="1E04104B"/>
    <w:rsid w:val="1E13C2D3"/>
    <w:rsid w:val="1E303ECC"/>
    <w:rsid w:val="1E53FAE0"/>
    <w:rsid w:val="1E89D12C"/>
    <w:rsid w:val="1F2C0AF8"/>
    <w:rsid w:val="1FA993FA"/>
    <w:rsid w:val="1FB8B2B1"/>
    <w:rsid w:val="1FB9492A"/>
    <w:rsid w:val="2089AF49"/>
    <w:rsid w:val="209C850E"/>
    <w:rsid w:val="20BAAFA5"/>
    <w:rsid w:val="2126ED79"/>
    <w:rsid w:val="21B830E9"/>
    <w:rsid w:val="21E6EB67"/>
    <w:rsid w:val="220A98BD"/>
    <w:rsid w:val="221C9B44"/>
    <w:rsid w:val="22309CA9"/>
    <w:rsid w:val="22528C90"/>
    <w:rsid w:val="232536CE"/>
    <w:rsid w:val="2343F29B"/>
    <w:rsid w:val="235F5284"/>
    <w:rsid w:val="245D28E2"/>
    <w:rsid w:val="24D6DF8C"/>
    <w:rsid w:val="24FD9A34"/>
    <w:rsid w:val="256A714E"/>
    <w:rsid w:val="2576F799"/>
    <w:rsid w:val="25C1474C"/>
    <w:rsid w:val="25C67D7C"/>
    <w:rsid w:val="26B27F41"/>
    <w:rsid w:val="26E59E7F"/>
    <w:rsid w:val="278F283E"/>
    <w:rsid w:val="27A78DEA"/>
    <w:rsid w:val="2836F931"/>
    <w:rsid w:val="29DE0CD8"/>
    <w:rsid w:val="2A338778"/>
    <w:rsid w:val="2A3B1DB9"/>
    <w:rsid w:val="2A5E0F5D"/>
    <w:rsid w:val="2A6F95F1"/>
    <w:rsid w:val="2B02AF15"/>
    <w:rsid w:val="2B78A39E"/>
    <w:rsid w:val="2B864174"/>
    <w:rsid w:val="2BD657C7"/>
    <w:rsid w:val="2C665272"/>
    <w:rsid w:val="2C99FABA"/>
    <w:rsid w:val="2CF3E97F"/>
    <w:rsid w:val="2D520450"/>
    <w:rsid w:val="2D70AE7C"/>
    <w:rsid w:val="2DB5FDBF"/>
    <w:rsid w:val="2DBFB5EE"/>
    <w:rsid w:val="2E1DD995"/>
    <w:rsid w:val="2E30BD90"/>
    <w:rsid w:val="2EE5EEBC"/>
    <w:rsid w:val="2F4B7765"/>
    <w:rsid w:val="2FC4DE09"/>
    <w:rsid w:val="2FCF8F80"/>
    <w:rsid w:val="2FD30070"/>
    <w:rsid w:val="2FD7E849"/>
    <w:rsid w:val="3121E9C6"/>
    <w:rsid w:val="3139B659"/>
    <w:rsid w:val="31D0FBFC"/>
    <w:rsid w:val="3251D0F0"/>
    <w:rsid w:val="326A151B"/>
    <w:rsid w:val="331AEA6B"/>
    <w:rsid w:val="33575F59"/>
    <w:rsid w:val="33F08160"/>
    <w:rsid w:val="34111E2C"/>
    <w:rsid w:val="3416F4E9"/>
    <w:rsid w:val="344AA2C3"/>
    <w:rsid w:val="34F0953D"/>
    <w:rsid w:val="350FB959"/>
    <w:rsid w:val="356DFB06"/>
    <w:rsid w:val="359A2B4E"/>
    <w:rsid w:val="35DF3D6E"/>
    <w:rsid w:val="35EE228E"/>
    <w:rsid w:val="369B5D03"/>
    <w:rsid w:val="36B48CA9"/>
    <w:rsid w:val="36F312E8"/>
    <w:rsid w:val="36F9CE13"/>
    <w:rsid w:val="3705E3A8"/>
    <w:rsid w:val="38ED9F0C"/>
    <w:rsid w:val="393255D4"/>
    <w:rsid w:val="39429EF6"/>
    <w:rsid w:val="397423C9"/>
    <w:rsid w:val="3A1A6F22"/>
    <w:rsid w:val="3A659159"/>
    <w:rsid w:val="3B52F52F"/>
    <w:rsid w:val="3BA5ABE1"/>
    <w:rsid w:val="3BE4EB0B"/>
    <w:rsid w:val="3C1DBDEF"/>
    <w:rsid w:val="3C23CC79"/>
    <w:rsid w:val="3CADCCA4"/>
    <w:rsid w:val="3D06FF7A"/>
    <w:rsid w:val="3D0CE356"/>
    <w:rsid w:val="3D1B7402"/>
    <w:rsid w:val="3D26000B"/>
    <w:rsid w:val="3D7DC8D9"/>
    <w:rsid w:val="3D961C12"/>
    <w:rsid w:val="3D9F09F3"/>
    <w:rsid w:val="3E9AF00A"/>
    <w:rsid w:val="3F2D13B7"/>
    <w:rsid w:val="3FBB0D39"/>
    <w:rsid w:val="3FEC2576"/>
    <w:rsid w:val="404BC2B8"/>
    <w:rsid w:val="40873BBF"/>
    <w:rsid w:val="40C42A4A"/>
    <w:rsid w:val="411ECE5B"/>
    <w:rsid w:val="4137D6E3"/>
    <w:rsid w:val="41B9E879"/>
    <w:rsid w:val="420A192B"/>
    <w:rsid w:val="42F50A78"/>
    <w:rsid w:val="4300E830"/>
    <w:rsid w:val="436645C6"/>
    <w:rsid w:val="4367C166"/>
    <w:rsid w:val="43DD8239"/>
    <w:rsid w:val="44017AD0"/>
    <w:rsid w:val="44F03F07"/>
    <w:rsid w:val="4519BB41"/>
    <w:rsid w:val="4562715B"/>
    <w:rsid w:val="45E4FA00"/>
    <w:rsid w:val="475C69E8"/>
    <w:rsid w:val="47A94AAD"/>
    <w:rsid w:val="489A6647"/>
    <w:rsid w:val="49B2CF04"/>
    <w:rsid w:val="49C91DFE"/>
    <w:rsid w:val="4A2FB90F"/>
    <w:rsid w:val="4A615F8E"/>
    <w:rsid w:val="4A6C15DE"/>
    <w:rsid w:val="4A856759"/>
    <w:rsid w:val="4A8AE877"/>
    <w:rsid w:val="4AF8DB1A"/>
    <w:rsid w:val="4AFF76F6"/>
    <w:rsid w:val="4B063421"/>
    <w:rsid w:val="4B2CE287"/>
    <w:rsid w:val="4BF2BA8F"/>
    <w:rsid w:val="4C5994F7"/>
    <w:rsid w:val="4CC15F9A"/>
    <w:rsid w:val="4D1851A7"/>
    <w:rsid w:val="4DE0A006"/>
    <w:rsid w:val="4DF533C8"/>
    <w:rsid w:val="4E1905BE"/>
    <w:rsid w:val="4EB1C621"/>
    <w:rsid w:val="4EF4ED7F"/>
    <w:rsid w:val="4EFBDBA4"/>
    <w:rsid w:val="4F9B201C"/>
    <w:rsid w:val="4FD3DB12"/>
    <w:rsid w:val="511E5062"/>
    <w:rsid w:val="51C2453B"/>
    <w:rsid w:val="52707B38"/>
    <w:rsid w:val="529C80A6"/>
    <w:rsid w:val="52C68132"/>
    <w:rsid w:val="53D2969D"/>
    <w:rsid w:val="54644C7E"/>
    <w:rsid w:val="54842A1F"/>
    <w:rsid w:val="54B463D9"/>
    <w:rsid w:val="552DB3FE"/>
    <w:rsid w:val="555FDA1C"/>
    <w:rsid w:val="559D23DE"/>
    <w:rsid w:val="5605FA8E"/>
    <w:rsid w:val="57335F06"/>
    <w:rsid w:val="5782A21D"/>
    <w:rsid w:val="57DC6149"/>
    <w:rsid w:val="5842C841"/>
    <w:rsid w:val="589D6C47"/>
    <w:rsid w:val="58A9D7FB"/>
    <w:rsid w:val="59A4B5A3"/>
    <w:rsid w:val="59A61F79"/>
    <w:rsid w:val="5AF30130"/>
    <w:rsid w:val="5B7207F3"/>
    <w:rsid w:val="5BA9CEA9"/>
    <w:rsid w:val="5C440D6B"/>
    <w:rsid w:val="5C6D3947"/>
    <w:rsid w:val="5C8779EE"/>
    <w:rsid w:val="5E9A84B4"/>
    <w:rsid w:val="5E9CCE7C"/>
    <w:rsid w:val="5EA20A0B"/>
    <w:rsid w:val="5F0F09D7"/>
    <w:rsid w:val="5F90A511"/>
    <w:rsid w:val="5FAED8F3"/>
    <w:rsid w:val="5FE6F404"/>
    <w:rsid w:val="60304235"/>
    <w:rsid w:val="60468614"/>
    <w:rsid w:val="607450FF"/>
    <w:rsid w:val="608D08FA"/>
    <w:rsid w:val="623C0A3A"/>
    <w:rsid w:val="62A5C653"/>
    <w:rsid w:val="62CE6B03"/>
    <w:rsid w:val="630F4F5D"/>
    <w:rsid w:val="63C819BA"/>
    <w:rsid w:val="64047164"/>
    <w:rsid w:val="6415B0BA"/>
    <w:rsid w:val="6474DDE7"/>
    <w:rsid w:val="650DA857"/>
    <w:rsid w:val="652DA55D"/>
    <w:rsid w:val="6543F0D4"/>
    <w:rsid w:val="65A8598B"/>
    <w:rsid w:val="65D6EB5C"/>
    <w:rsid w:val="66A9768A"/>
    <w:rsid w:val="6708FEAE"/>
    <w:rsid w:val="672E1F57"/>
    <w:rsid w:val="6755D13E"/>
    <w:rsid w:val="676550EC"/>
    <w:rsid w:val="67FFD2A2"/>
    <w:rsid w:val="68C4BA95"/>
    <w:rsid w:val="68D174C6"/>
    <w:rsid w:val="691493DD"/>
    <w:rsid w:val="697C82FF"/>
    <w:rsid w:val="6983A661"/>
    <w:rsid w:val="6985382D"/>
    <w:rsid w:val="6999F011"/>
    <w:rsid w:val="6B4AE670"/>
    <w:rsid w:val="6B7F9DF2"/>
    <w:rsid w:val="6B8D4A01"/>
    <w:rsid w:val="6BFA3FFC"/>
    <w:rsid w:val="6C95A730"/>
    <w:rsid w:val="6CEF1DF7"/>
    <w:rsid w:val="6D2712E1"/>
    <w:rsid w:val="6D4ABF33"/>
    <w:rsid w:val="6DCC9CC3"/>
    <w:rsid w:val="6EDBFDE1"/>
    <w:rsid w:val="6F459B29"/>
    <w:rsid w:val="6FAB9096"/>
    <w:rsid w:val="6FB1D278"/>
    <w:rsid w:val="6FF251CC"/>
    <w:rsid w:val="70160322"/>
    <w:rsid w:val="7044AF86"/>
    <w:rsid w:val="70A617A1"/>
    <w:rsid w:val="70AD6780"/>
    <w:rsid w:val="716332AF"/>
    <w:rsid w:val="7173D784"/>
    <w:rsid w:val="71EB9075"/>
    <w:rsid w:val="72343DF2"/>
    <w:rsid w:val="729BEC09"/>
    <w:rsid w:val="74213A14"/>
    <w:rsid w:val="7431CA15"/>
    <w:rsid w:val="74A0C7A3"/>
    <w:rsid w:val="75FD6033"/>
    <w:rsid w:val="764C33FC"/>
    <w:rsid w:val="764DFF51"/>
    <w:rsid w:val="76884D80"/>
    <w:rsid w:val="771A67E1"/>
    <w:rsid w:val="779BBD34"/>
    <w:rsid w:val="77C8E184"/>
    <w:rsid w:val="784A7507"/>
    <w:rsid w:val="78F221FF"/>
    <w:rsid w:val="78FC1E74"/>
    <w:rsid w:val="791DC452"/>
    <w:rsid w:val="7A174110"/>
    <w:rsid w:val="7A1D1B33"/>
    <w:rsid w:val="7B9A3FF8"/>
    <w:rsid w:val="7BCD146B"/>
    <w:rsid w:val="7C4180AC"/>
    <w:rsid w:val="7C451971"/>
    <w:rsid w:val="7CBDC0D0"/>
    <w:rsid w:val="7D0C669A"/>
    <w:rsid w:val="7D153AE5"/>
    <w:rsid w:val="7E34FEC8"/>
    <w:rsid w:val="7EB888BF"/>
    <w:rsid w:val="7F4053F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B3C41F"/>
  <w15:docId w15:val="{4277C2B4-E628-4DA5-B8B9-8A5FCEA7D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947FFE"/>
    <w:pPr>
      <w:tabs>
        <w:tab w:val="left" w:pos="3525"/>
      </w:tabs>
      <w:outlineLvl w:val="1"/>
    </w:pPr>
    <w:rPr>
      <w:rFonts w:cs="Arial"/>
      <w:b/>
      <w:bCs/>
      <w:noProof/>
      <w:color w:val="E36C0A" w:themeColor="accent6" w:themeShade="BF"/>
      <w:sz w:val="36"/>
      <w:szCs w:val="36"/>
      <w:lang w:val="en-GB"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after="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spacing w:after="0"/>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947FFE"/>
    <w:rPr>
      <w:rFonts w:ascii="Cambria" w:eastAsia="Times New Roman" w:hAnsi="Cambria" w:cs="Arial"/>
      <w:b/>
      <w:bCs/>
      <w:noProof/>
      <w:color w:val="E36C0A" w:themeColor="accent6" w:themeShade="BF"/>
      <w:sz w:val="36"/>
      <w:szCs w:val="36"/>
      <w:lang w:val="en-GB"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aliases w:val="Bullets,Paragraphe de liste1,List Paragraph11,List Paragraph1,Para,ADB paragraph numbering,references,List Paragraph (numbered (a)),List_Paragraph,Multilevel para_II,standard,List Bullet Mary,References,Numbered List Paragraph,L,Liste 1"/>
    <w:basedOn w:val="NoSpacing"/>
    <w:link w:val="ListParagraphChar"/>
    <w:uiPriority w:val="34"/>
    <w:qFormat/>
    <w:rsid w:val="00EB3574"/>
    <w:pPr>
      <w:spacing w:before="0" w:after="160" w:line="259" w:lineRule="auto"/>
      <w:ind w:left="0"/>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uiPriority w:val="99"/>
    <w:semiHidden/>
    <w:unhideWhenUsed/>
    <w:rsid w:val="004C3B08"/>
    <w:rPr>
      <w:sz w:val="16"/>
      <w:szCs w:val="16"/>
    </w:rPr>
  </w:style>
  <w:style w:type="paragraph" w:styleId="CommentText">
    <w:name w:val="annotation text"/>
    <w:basedOn w:val="Normal"/>
    <w:link w:val="CommentTextChar"/>
    <w:uiPriority w:val="99"/>
    <w:unhideWhenUsed/>
    <w:rsid w:val="004C3B08"/>
    <w:pPr>
      <w:spacing w:after="0"/>
    </w:pPr>
    <w:rPr>
      <w:rFonts w:ascii="Times New Roman" w:hAnsi="Times New Roman"/>
      <w:sz w:val="20"/>
      <w:szCs w:val="20"/>
      <w:lang w:val="en-GB"/>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basedOn w:val="Normal"/>
    <w:link w:val="FootnoteTextChar"/>
    <w:uiPriority w:val="99"/>
    <w:semiHidden/>
    <w:rsid w:val="003524E4"/>
    <w:pPr>
      <w:spacing w:before="60"/>
    </w:pPr>
    <w:rPr>
      <w:rFonts w:eastAsia="Calibri" w:cs="Calibri"/>
      <w:sz w:val="20"/>
      <w:szCs w:val="20"/>
      <w:lang w:val="ru-RU"/>
    </w:rPr>
  </w:style>
  <w:style w:type="character" w:customStyle="1" w:styleId="FootnoteTextChar">
    <w:name w:val="Footnote Text Char"/>
    <w:basedOn w:val="DefaultParagraphFont"/>
    <w:link w:val="FootnoteText"/>
    <w:uiPriority w:val="99"/>
    <w:semiHidden/>
    <w:rsid w:val="003524E4"/>
    <w:rPr>
      <w:rFonts w:ascii="Cambria" w:hAnsi="Cambria" w:cs="Calibri"/>
      <w:lang w:val="ru-RU"/>
    </w:rPr>
  </w:style>
  <w:style w:type="character" w:styleId="FootnoteReference">
    <w:name w:val="footnote reference"/>
    <w:basedOn w:val="DefaultParagraphFont"/>
    <w:uiPriority w:val="99"/>
    <w:semiHidden/>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uiPriority w:val="99"/>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spacing w:after="0"/>
      <w:jc w:val="left"/>
    </w:pPr>
    <w:rPr>
      <w:rFonts w:asciiTheme="minorHAnsi" w:eastAsiaTheme="minorEastAsia" w:hAnsiTheme="minorHAnsi" w:cstheme="minorBidi"/>
      <w:szCs w:val="24"/>
      <w:lang w:val="en-GB"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n-GB"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ListParagraph"/>
    <w:link w:val="NewParaChar"/>
    <w:qFormat/>
    <w:rsid w:val="00562B32"/>
    <w:pPr>
      <w:numPr>
        <w:numId w:val="9"/>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DefaultParagraphFont"/>
    <w:link w:val="NewPara"/>
    <w:rsid w:val="00562B32"/>
    <w:rPr>
      <w:rFonts w:ascii="Times New Roman" w:eastAsiaTheme="minorHAnsi" w:hAnsi="Times New Roman" w:cs="Akhbar MT"/>
      <w:sz w:val="22"/>
      <w:szCs w:val="30"/>
      <w:lang w:val="en-GB"/>
    </w:rPr>
  </w:style>
  <w:style w:type="character" w:customStyle="1" w:styleId="UnresolvedMention1">
    <w:name w:val="Unresolved Mention1"/>
    <w:basedOn w:val="DefaultParagraphFont"/>
    <w:uiPriority w:val="99"/>
    <w:semiHidden/>
    <w:unhideWhenUsed/>
    <w:rsid w:val="00E7714A"/>
    <w:rPr>
      <w:color w:val="605E5C"/>
      <w:shd w:val="clear" w:color="auto" w:fill="E1DFDD"/>
    </w:rPr>
  </w:style>
  <w:style w:type="paragraph" w:customStyle="1" w:styleId="Style1">
    <w:name w:val="Style1"/>
    <w:basedOn w:val="PlainText"/>
    <w:qFormat/>
    <w:rsid w:val="00292D33"/>
    <w:rPr>
      <w:rFonts w:ascii="Cambria" w:eastAsia="Times New Roman" w:hAnsi="Cambria" w:cs="Arial"/>
      <w:b/>
      <w:bCs/>
      <w:noProof/>
      <w:color w:val="E36C0A" w:themeColor="accent6" w:themeShade="BF"/>
      <w:sz w:val="36"/>
      <w:szCs w:val="36"/>
      <w:lang w:val="en-GB" w:eastAsia="zh-CN"/>
    </w:rPr>
  </w:style>
  <w:style w:type="paragraph" w:customStyle="1" w:styleId="Style2">
    <w:name w:val="Style2"/>
    <w:basedOn w:val="Normal"/>
    <w:qFormat/>
    <w:rsid w:val="00292D33"/>
    <w:pPr>
      <w:shd w:val="clear" w:color="auto" w:fill="FFFFFF"/>
      <w:spacing w:after="150"/>
    </w:pPr>
    <w:rPr>
      <w:rFonts w:cs="Arial"/>
      <w:sz w:val="22"/>
      <w:lang w:eastAsia="en-GB"/>
    </w:rPr>
  </w:style>
  <w:style w:type="character" w:customStyle="1" w:styleId="FootnoteTextChar1">
    <w:name w:val="Footnote Text Char1"/>
    <w:basedOn w:val="DefaultParagraphFont"/>
    <w:uiPriority w:val="99"/>
    <w:semiHidden/>
    <w:rsid w:val="00292D33"/>
    <w:rPr>
      <w:sz w:val="20"/>
      <w:szCs w:val="20"/>
    </w:rPr>
  </w:style>
  <w:style w:type="character" w:styleId="UnresolvedMention">
    <w:name w:val="Unresolved Mention"/>
    <w:basedOn w:val="DefaultParagraphFont"/>
    <w:uiPriority w:val="99"/>
    <w:semiHidden/>
    <w:unhideWhenUsed/>
    <w:rsid w:val="00EC6E13"/>
    <w:rPr>
      <w:color w:val="605E5C"/>
      <w:shd w:val="clear" w:color="auto" w:fill="E1DFDD"/>
    </w:rPr>
  </w:style>
  <w:style w:type="character" w:customStyle="1" w:styleId="ListParagraphChar">
    <w:name w:val="List Paragraph Char"/>
    <w:aliases w:val="Bullets Char,Paragraphe de liste1 Char,List Paragraph11 Char,List Paragraph1 Char,Para Char,ADB paragraph numbering Char,references Char,List Paragraph (numbered (a)) Char,List_Paragraph Char,Multilevel para_II Char,standard Char"/>
    <w:link w:val="ListParagraph"/>
    <w:uiPriority w:val="34"/>
    <w:qFormat/>
    <w:rsid w:val="0084306B"/>
    <w:rPr>
      <w:rFonts w:ascii="Cambria" w:eastAsia="Times New Roman" w:hAnsi="Cambria"/>
      <w:sz w:val="24"/>
      <w:szCs w:val="22"/>
    </w:rPr>
  </w:style>
  <w:style w:type="character" w:customStyle="1" w:styleId="cf01">
    <w:name w:val="cf01"/>
    <w:basedOn w:val="DefaultParagraphFont"/>
    <w:rsid w:val="00531CA8"/>
    <w:rPr>
      <w:rFonts w:ascii="Segoe UI" w:hAnsi="Segoe UI" w:cs="Segoe UI" w:hint="default"/>
      <w:b/>
      <w:bCs/>
      <w:sz w:val="18"/>
      <w:szCs w:val="18"/>
    </w:rPr>
  </w:style>
  <w:style w:type="paragraph" w:styleId="Caption">
    <w:name w:val="caption"/>
    <w:basedOn w:val="Normal"/>
    <w:next w:val="Normal"/>
    <w:uiPriority w:val="35"/>
    <w:unhideWhenUsed/>
    <w:qFormat/>
    <w:rsid w:val="00DF284D"/>
    <w:pPr>
      <w:spacing w:after="200"/>
      <w:jc w:val="left"/>
    </w:pPr>
    <w:rPr>
      <w:rFonts w:asciiTheme="minorHAnsi" w:eastAsiaTheme="minorHAnsi" w:hAnsiTheme="minorHAnsi" w:cstheme="minorBidi"/>
      <w:i/>
      <w:iCs/>
      <w:color w:val="1F497D" w:themeColor="text2"/>
      <w:kern w:val="2"/>
      <w:sz w:val="18"/>
      <w:szCs w:val="18"/>
      <w14:ligatures w14:val="standardContextual"/>
    </w:rPr>
  </w:style>
  <w:style w:type="paragraph" w:styleId="Revision">
    <w:name w:val="Revision"/>
    <w:hidden/>
    <w:uiPriority w:val="99"/>
    <w:semiHidden/>
    <w:rsid w:val="00D237F9"/>
    <w:rPr>
      <w:rFonts w:ascii="Cambria" w:eastAsia="Times New Roman" w:hAnsi="Cambria"/>
      <w:sz w:val="24"/>
      <w:szCs w:val="22"/>
    </w:rPr>
  </w:style>
  <w:style w:type="paragraph" w:customStyle="1" w:styleId="paragraph">
    <w:name w:val="paragraph"/>
    <w:basedOn w:val="Normal"/>
    <w:rsid w:val="000E2664"/>
    <w:pPr>
      <w:spacing w:before="100" w:beforeAutospacing="1" w:after="100" w:afterAutospacing="1"/>
      <w:jc w:val="left"/>
    </w:pPr>
    <w:rPr>
      <w:rFonts w:ascii="Times New Roman" w:hAnsi="Times New Roman"/>
      <w:szCs w:val="24"/>
      <w:lang w:eastAsia="en-GB"/>
    </w:rPr>
  </w:style>
  <w:style w:type="character" w:customStyle="1" w:styleId="normaltextrun">
    <w:name w:val="normaltextrun"/>
    <w:basedOn w:val="DefaultParagraphFont"/>
    <w:rsid w:val="000E2664"/>
  </w:style>
  <w:style w:type="character" w:customStyle="1" w:styleId="eop">
    <w:name w:val="eop"/>
    <w:basedOn w:val="DefaultParagraphFont"/>
    <w:rsid w:val="000E26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1636">
      <w:bodyDiv w:val="1"/>
      <w:marLeft w:val="0"/>
      <w:marRight w:val="0"/>
      <w:marTop w:val="0"/>
      <w:marBottom w:val="0"/>
      <w:divBdr>
        <w:top w:val="none" w:sz="0" w:space="0" w:color="auto"/>
        <w:left w:val="none" w:sz="0" w:space="0" w:color="auto"/>
        <w:bottom w:val="none" w:sz="0" w:space="0" w:color="auto"/>
        <w:right w:val="none" w:sz="0" w:space="0" w:color="auto"/>
      </w:divBdr>
    </w:div>
    <w:div w:id="78062489">
      <w:bodyDiv w:val="1"/>
      <w:marLeft w:val="0"/>
      <w:marRight w:val="0"/>
      <w:marTop w:val="0"/>
      <w:marBottom w:val="0"/>
      <w:divBdr>
        <w:top w:val="none" w:sz="0" w:space="0" w:color="auto"/>
        <w:left w:val="none" w:sz="0" w:space="0" w:color="auto"/>
        <w:bottom w:val="none" w:sz="0" w:space="0" w:color="auto"/>
        <w:right w:val="none" w:sz="0" w:space="0" w:color="auto"/>
      </w:divBdr>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605">
      <w:bodyDiv w:val="1"/>
      <w:marLeft w:val="0"/>
      <w:marRight w:val="0"/>
      <w:marTop w:val="0"/>
      <w:marBottom w:val="0"/>
      <w:divBdr>
        <w:top w:val="none" w:sz="0" w:space="0" w:color="auto"/>
        <w:left w:val="none" w:sz="0" w:space="0" w:color="auto"/>
        <w:bottom w:val="none" w:sz="0" w:space="0" w:color="auto"/>
        <w:right w:val="none" w:sz="0" w:space="0" w:color="auto"/>
      </w:divBdr>
    </w:div>
    <w:div w:id="97524445">
      <w:bodyDiv w:val="1"/>
      <w:marLeft w:val="0"/>
      <w:marRight w:val="0"/>
      <w:marTop w:val="0"/>
      <w:marBottom w:val="0"/>
      <w:divBdr>
        <w:top w:val="none" w:sz="0" w:space="0" w:color="auto"/>
        <w:left w:val="none" w:sz="0" w:space="0" w:color="auto"/>
        <w:bottom w:val="none" w:sz="0" w:space="0" w:color="auto"/>
        <w:right w:val="none" w:sz="0" w:space="0" w:color="auto"/>
      </w:divBdr>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2380">
      <w:bodyDiv w:val="1"/>
      <w:marLeft w:val="0"/>
      <w:marRight w:val="0"/>
      <w:marTop w:val="0"/>
      <w:marBottom w:val="0"/>
      <w:divBdr>
        <w:top w:val="none" w:sz="0" w:space="0" w:color="auto"/>
        <w:left w:val="none" w:sz="0" w:space="0" w:color="auto"/>
        <w:bottom w:val="none" w:sz="0" w:space="0" w:color="auto"/>
        <w:right w:val="none" w:sz="0" w:space="0" w:color="auto"/>
      </w:divBdr>
    </w:div>
    <w:div w:id="136728514">
      <w:bodyDiv w:val="1"/>
      <w:marLeft w:val="0"/>
      <w:marRight w:val="0"/>
      <w:marTop w:val="0"/>
      <w:marBottom w:val="0"/>
      <w:divBdr>
        <w:top w:val="none" w:sz="0" w:space="0" w:color="auto"/>
        <w:left w:val="none" w:sz="0" w:space="0" w:color="auto"/>
        <w:bottom w:val="none" w:sz="0" w:space="0" w:color="auto"/>
        <w:right w:val="none" w:sz="0" w:space="0" w:color="auto"/>
      </w:divBdr>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19985">
      <w:bodyDiv w:val="1"/>
      <w:marLeft w:val="0"/>
      <w:marRight w:val="0"/>
      <w:marTop w:val="0"/>
      <w:marBottom w:val="0"/>
      <w:divBdr>
        <w:top w:val="none" w:sz="0" w:space="0" w:color="auto"/>
        <w:left w:val="none" w:sz="0" w:space="0" w:color="auto"/>
        <w:bottom w:val="none" w:sz="0" w:space="0" w:color="auto"/>
        <w:right w:val="none" w:sz="0" w:space="0" w:color="auto"/>
      </w:divBdr>
    </w:div>
    <w:div w:id="248539160">
      <w:bodyDiv w:val="1"/>
      <w:marLeft w:val="0"/>
      <w:marRight w:val="0"/>
      <w:marTop w:val="0"/>
      <w:marBottom w:val="0"/>
      <w:divBdr>
        <w:top w:val="none" w:sz="0" w:space="0" w:color="auto"/>
        <w:left w:val="none" w:sz="0" w:space="0" w:color="auto"/>
        <w:bottom w:val="none" w:sz="0" w:space="0" w:color="auto"/>
        <w:right w:val="none" w:sz="0" w:space="0" w:color="auto"/>
      </w:divBdr>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57955955">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3213">
      <w:bodyDiv w:val="1"/>
      <w:marLeft w:val="0"/>
      <w:marRight w:val="0"/>
      <w:marTop w:val="0"/>
      <w:marBottom w:val="0"/>
      <w:divBdr>
        <w:top w:val="none" w:sz="0" w:space="0" w:color="auto"/>
        <w:left w:val="none" w:sz="0" w:space="0" w:color="auto"/>
        <w:bottom w:val="none" w:sz="0" w:space="0" w:color="auto"/>
        <w:right w:val="none" w:sz="0" w:space="0" w:color="auto"/>
      </w:divBdr>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65809">
      <w:bodyDiv w:val="1"/>
      <w:marLeft w:val="0"/>
      <w:marRight w:val="0"/>
      <w:marTop w:val="0"/>
      <w:marBottom w:val="0"/>
      <w:divBdr>
        <w:top w:val="none" w:sz="0" w:space="0" w:color="auto"/>
        <w:left w:val="none" w:sz="0" w:space="0" w:color="auto"/>
        <w:bottom w:val="none" w:sz="0" w:space="0" w:color="auto"/>
        <w:right w:val="none" w:sz="0" w:space="0" w:color="auto"/>
      </w:divBdr>
    </w:div>
    <w:div w:id="485435621">
      <w:bodyDiv w:val="1"/>
      <w:marLeft w:val="0"/>
      <w:marRight w:val="0"/>
      <w:marTop w:val="0"/>
      <w:marBottom w:val="0"/>
      <w:divBdr>
        <w:top w:val="none" w:sz="0" w:space="0" w:color="auto"/>
        <w:left w:val="none" w:sz="0" w:space="0" w:color="auto"/>
        <w:bottom w:val="none" w:sz="0" w:space="0" w:color="auto"/>
        <w:right w:val="none" w:sz="0" w:space="0" w:color="auto"/>
      </w:divBdr>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40558423">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54777355">
      <w:bodyDiv w:val="1"/>
      <w:marLeft w:val="0"/>
      <w:marRight w:val="0"/>
      <w:marTop w:val="0"/>
      <w:marBottom w:val="0"/>
      <w:divBdr>
        <w:top w:val="none" w:sz="0" w:space="0" w:color="auto"/>
        <w:left w:val="none" w:sz="0" w:space="0" w:color="auto"/>
        <w:bottom w:val="none" w:sz="0" w:space="0" w:color="auto"/>
        <w:right w:val="none" w:sz="0" w:space="0" w:color="auto"/>
      </w:divBdr>
    </w:div>
    <w:div w:id="559052715">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596400045">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39014868">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460574">
      <w:bodyDiv w:val="1"/>
      <w:marLeft w:val="0"/>
      <w:marRight w:val="0"/>
      <w:marTop w:val="0"/>
      <w:marBottom w:val="0"/>
      <w:divBdr>
        <w:top w:val="none" w:sz="0" w:space="0" w:color="auto"/>
        <w:left w:val="none" w:sz="0" w:space="0" w:color="auto"/>
        <w:bottom w:val="none" w:sz="0" w:space="0" w:color="auto"/>
        <w:right w:val="none" w:sz="0" w:space="0" w:color="auto"/>
      </w:divBdr>
    </w:div>
    <w:div w:id="800541966">
      <w:bodyDiv w:val="1"/>
      <w:marLeft w:val="0"/>
      <w:marRight w:val="0"/>
      <w:marTop w:val="0"/>
      <w:marBottom w:val="0"/>
      <w:divBdr>
        <w:top w:val="none" w:sz="0" w:space="0" w:color="auto"/>
        <w:left w:val="none" w:sz="0" w:space="0" w:color="auto"/>
        <w:bottom w:val="none" w:sz="0" w:space="0" w:color="auto"/>
        <w:right w:val="none" w:sz="0" w:space="0" w:color="auto"/>
      </w:divBdr>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997168">
      <w:bodyDiv w:val="1"/>
      <w:marLeft w:val="0"/>
      <w:marRight w:val="0"/>
      <w:marTop w:val="0"/>
      <w:marBottom w:val="0"/>
      <w:divBdr>
        <w:top w:val="none" w:sz="0" w:space="0" w:color="auto"/>
        <w:left w:val="none" w:sz="0" w:space="0" w:color="auto"/>
        <w:bottom w:val="none" w:sz="0" w:space="0" w:color="auto"/>
        <w:right w:val="none" w:sz="0" w:space="0" w:color="auto"/>
      </w:divBdr>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0989101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335865">
      <w:bodyDiv w:val="1"/>
      <w:marLeft w:val="0"/>
      <w:marRight w:val="0"/>
      <w:marTop w:val="0"/>
      <w:marBottom w:val="0"/>
      <w:divBdr>
        <w:top w:val="none" w:sz="0" w:space="0" w:color="auto"/>
        <w:left w:val="none" w:sz="0" w:space="0" w:color="auto"/>
        <w:bottom w:val="none" w:sz="0" w:space="0" w:color="auto"/>
        <w:right w:val="none" w:sz="0" w:space="0" w:color="auto"/>
      </w:divBdr>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458934">
      <w:bodyDiv w:val="1"/>
      <w:marLeft w:val="0"/>
      <w:marRight w:val="0"/>
      <w:marTop w:val="0"/>
      <w:marBottom w:val="0"/>
      <w:divBdr>
        <w:top w:val="none" w:sz="0" w:space="0" w:color="auto"/>
        <w:left w:val="none" w:sz="0" w:space="0" w:color="auto"/>
        <w:bottom w:val="none" w:sz="0" w:space="0" w:color="auto"/>
        <w:right w:val="none" w:sz="0" w:space="0" w:color="auto"/>
      </w:divBdr>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34849519">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93397">
      <w:bodyDiv w:val="1"/>
      <w:marLeft w:val="0"/>
      <w:marRight w:val="0"/>
      <w:marTop w:val="0"/>
      <w:marBottom w:val="0"/>
      <w:divBdr>
        <w:top w:val="none" w:sz="0" w:space="0" w:color="auto"/>
        <w:left w:val="none" w:sz="0" w:space="0" w:color="auto"/>
        <w:bottom w:val="none" w:sz="0" w:space="0" w:color="auto"/>
        <w:right w:val="none" w:sz="0" w:space="0" w:color="auto"/>
      </w:divBdr>
    </w:div>
    <w:div w:id="1392850223">
      <w:bodyDiv w:val="1"/>
      <w:marLeft w:val="0"/>
      <w:marRight w:val="0"/>
      <w:marTop w:val="0"/>
      <w:marBottom w:val="0"/>
      <w:divBdr>
        <w:top w:val="none" w:sz="0" w:space="0" w:color="auto"/>
        <w:left w:val="none" w:sz="0" w:space="0" w:color="auto"/>
        <w:bottom w:val="none" w:sz="0" w:space="0" w:color="auto"/>
        <w:right w:val="none" w:sz="0" w:space="0" w:color="auto"/>
      </w:divBdr>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06319">
      <w:bodyDiv w:val="1"/>
      <w:marLeft w:val="0"/>
      <w:marRight w:val="0"/>
      <w:marTop w:val="0"/>
      <w:marBottom w:val="0"/>
      <w:divBdr>
        <w:top w:val="none" w:sz="0" w:space="0" w:color="auto"/>
        <w:left w:val="none" w:sz="0" w:space="0" w:color="auto"/>
        <w:bottom w:val="none" w:sz="0" w:space="0" w:color="auto"/>
        <w:right w:val="none" w:sz="0" w:space="0" w:color="auto"/>
      </w:divBdr>
    </w:div>
    <w:div w:id="1442996608">
      <w:bodyDiv w:val="1"/>
      <w:marLeft w:val="0"/>
      <w:marRight w:val="0"/>
      <w:marTop w:val="0"/>
      <w:marBottom w:val="0"/>
      <w:divBdr>
        <w:top w:val="none" w:sz="0" w:space="0" w:color="auto"/>
        <w:left w:val="none" w:sz="0" w:space="0" w:color="auto"/>
        <w:bottom w:val="none" w:sz="0" w:space="0" w:color="auto"/>
        <w:right w:val="none" w:sz="0" w:space="0" w:color="auto"/>
      </w:divBdr>
    </w:div>
    <w:div w:id="1443571558">
      <w:bodyDiv w:val="1"/>
      <w:marLeft w:val="0"/>
      <w:marRight w:val="0"/>
      <w:marTop w:val="0"/>
      <w:marBottom w:val="0"/>
      <w:divBdr>
        <w:top w:val="none" w:sz="0" w:space="0" w:color="auto"/>
        <w:left w:val="none" w:sz="0" w:space="0" w:color="auto"/>
        <w:bottom w:val="none" w:sz="0" w:space="0" w:color="auto"/>
        <w:right w:val="none" w:sz="0" w:space="0" w:color="auto"/>
      </w:divBdr>
    </w:div>
    <w:div w:id="1448887087">
      <w:bodyDiv w:val="1"/>
      <w:marLeft w:val="0"/>
      <w:marRight w:val="0"/>
      <w:marTop w:val="0"/>
      <w:marBottom w:val="0"/>
      <w:divBdr>
        <w:top w:val="none" w:sz="0" w:space="0" w:color="auto"/>
        <w:left w:val="none" w:sz="0" w:space="0" w:color="auto"/>
        <w:bottom w:val="none" w:sz="0" w:space="0" w:color="auto"/>
        <w:right w:val="none" w:sz="0" w:space="0" w:color="auto"/>
      </w:divBdr>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3708">
      <w:bodyDiv w:val="1"/>
      <w:marLeft w:val="0"/>
      <w:marRight w:val="0"/>
      <w:marTop w:val="0"/>
      <w:marBottom w:val="0"/>
      <w:divBdr>
        <w:top w:val="none" w:sz="0" w:space="0" w:color="auto"/>
        <w:left w:val="none" w:sz="0" w:space="0" w:color="auto"/>
        <w:bottom w:val="none" w:sz="0" w:space="0" w:color="auto"/>
        <w:right w:val="none" w:sz="0" w:space="0" w:color="auto"/>
      </w:divBdr>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9452">
      <w:bodyDiv w:val="1"/>
      <w:marLeft w:val="0"/>
      <w:marRight w:val="0"/>
      <w:marTop w:val="0"/>
      <w:marBottom w:val="0"/>
      <w:divBdr>
        <w:top w:val="none" w:sz="0" w:space="0" w:color="auto"/>
        <w:left w:val="none" w:sz="0" w:space="0" w:color="auto"/>
        <w:bottom w:val="none" w:sz="0" w:space="0" w:color="auto"/>
        <w:right w:val="none" w:sz="0" w:space="0" w:color="auto"/>
      </w:divBdr>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670867601">
      <w:bodyDiv w:val="1"/>
      <w:marLeft w:val="0"/>
      <w:marRight w:val="0"/>
      <w:marTop w:val="0"/>
      <w:marBottom w:val="0"/>
      <w:divBdr>
        <w:top w:val="none" w:sz="0" w:space="0" w:color="auto"/>
        <w:left w:val="none" w:sz="0" w:space="0" w:color="auto"/>
        <w:bottom w:val="none" w:sz="0" w:space="0" w:color="auto"/>
        <w:right w:val="none" w:sz="0" w:space="0" w:color="auto"/>
      </w:divBdr>
    </w:div>
    <w:div w:id="1673724632">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3309">
      <w:bodyDiv w:val="1"/>
      <w:marLeft w:val="0"/>
      <w:marRight w:val="0"/>
      <w:marTop w:val="0"/>
      <w:marBottom w:val="0"/>
      <w:divBdr>
        <w:top w:val="none" w:sz="0" w:space="0" w:color="auto"/>
        <w:left w:val="none" w:sz="0" w:space="0" w:color="auto"/>
        <w:bottom w:val="none" w:sz="0" w:space="0" w:color="auto"/>
        <w:right w:val="none" w:sz="0" w:space="0" w:color="auto"/>
      </w:divBdr>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36619">
      <w:bodyDiv w:val="1"/>
      <w:marLeft w:val="0"/>
      <w:marRight w:val="0"/>
      <w:marTop w:val="0"/>
      <w:marBottom w:val="0"/>
      <w:divBdr>
        <w:top w:val="none" w:sz="0" w:space="0" w:color="auto"/>
        <w:left w:val="none" w:sz="0" w:space="0" w:color="auto"/>
        <w:bottom w:val="none" w:sz="0" w:space="0" w:color="auto"/>
        <w:right w:val="none" w:sz="0" w:space="0" w:color="auto"/>
      </w:divBdr>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1133">
      <w:bodyDiv w:val="1"/>
      <w:marLeft w:val="0"/>
      <w:marRight w:val="0"/>
      <w:marTop w:val="0"/>
      <w:marBottom w:val="0"/>
      <w:divBdr>
        <w:top w:val="none" w:sz="0" w:space="0" w:color="auto"/>
        <w:left w:val="none" w:sz="0" w:space="0" w:color="auto"/>
        <w:bottom w:val="none" w:sz="0" w:space="0" w:color="auto"/>
        <w:right w:val="none" w:sz="0" w:space="0" w:color="auto"/>
      </w:divBdr>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o.org/fsnforum/call-submissions/community-engagement-rural-transformation-and-gender-equality"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ssets.fsnforum.fao.org/public/files/EN_Background%20document_ESP%20call%20for%20submissions.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o.org/fsnforum/user/register" TargetMode="External"/><Relationship Id="rId5" Type="http://schemas.openxmlformats.org/officeDocument/2006/relationships/webSettings" Target="webSettings.xml"/><Relationship Id="rId15" Type="http://schemas.openxmlformats.org/officeDocument/2006/relationships/hyperlink" Target="mailto:gwenaelle.luc@fao.org" TargetMode="External"/><Relationship Id="rId10" Type="http://schemas.openxmlformats.org/officeDocument/2006/relationships/hyperlink" Target="https://www.fao.org/flexible-multipartner-mechanism/news/news-detail/en/c/1378190/"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fao.org/economic/social-policies-rural-institutions/en/" TargetMode="External"/><Relationship Id="rId14" Type="http://schemas.openxmlformats.org/officeDocument/2006/relationships/hyperlink" Target="mailto:fsn-moderator@fao.or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www.fao.org/fsnforum/call-submissions/community-engagement-rural-transformation-and-gender-e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BC964A-EF1C-4F07-B610-EB1F7782B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10</Pages>
  <Words>3790</Words>
  <Characters>21228</Characters>
  <Application>Microsoft Office Word</Application>
  <DocSecurity>0</DocSecurity>
  <Lines>1415</Lines>
  <Paragraphs>781</Paragraphs>
  <ScaleCrop>false</ScaleCrop>
  <HeadingPairs>
    <vt:vector size="2" baseType="variant">
      <vt:variant>
        <vt:lpstr>Title</vt:lpstr>
      </vt:variant>
      <vt:variant>
        <vt:i4>1</vt:i4>
      </vt:variant>
    </vt:vector>
  </HeadingPairs>
  <TitlesOfParts>
    <vt:vector size="1" baseType="lpstr">
      <vt:lpstr/>
    </vt:vector>
  </TitlesOfParts>
  <Company>FAO of the UN</Company>
  <LinksUpToDate>false</LinksUpToDate>
  <CharactersWithSpaces>24237</CharactersWithSpaces>
  <SharedDoc>false</SharedDoc>
  <HLinks>
    <vt:vector size="66" baseType="variant">
      <vt:variant>
        <vt:i4>393340</vt:i4>
      </vt:variant>
      <vt:variant>
        <vt:i4>18</vt:i4>
      </vt:variant>
      <vt:variant>
        <vt:i4>0</vt:i4>
      </vt:variant>
      <vt:variant>
        <vt:i4>5</vt:i4>
      </vt:variant>
      <vt:variant>
        <vt:lpwstr>mailto:gwenaelle.luc@fao.org</vt:lpwstr>
      </vt:variant>
      <vt:variant>
        <vt:lpwstr/>
      </vt:variant>
      <vt:variant>
        <vt:i4>1441901</vt:i4>
      </vt:variant>
      <vt:variant>
        <vt:i4>15</vt:i4>
      </vt:variant>
      <vt:variant>
        <vt:i4>0</vt:i4>
      </vt:variant>
      <vt:variant>
        <vt:i4>5</vt:i4>
      </vt:variant>
      <vt:variant>
        <vt:lpwstr>mailto:fsn-moderator@fao.org</vt:lpwstr>
      </vt:variant>
      <vt:variant>
        <vt:lpwstr/>
      </vt:variant>
      <vt:variant>
        <vt:i4>7929900</vt:i4>
      </vt:variant>
      <vt:variant>
        <vt:i4>12</vt:i4>
      </vt:variant>
      <vt:variant>
        <vt:i4>0</vt:i4>
      </vt:variant>
      <vt:variant>
        <vt:i4>5</vt:i4>
      </vt:variant>
      <vt:variant>
        <vt:lpwstr>https://www.fao.org/fsnforum/call-submissions/community-engagement-rural-transformation-and-gender-equality</vt:lpwstr>
      </vt:variant>
      <vt:variant>
        <vt:lpwstr/>
      </vt:variant>
      <vt:variant>
        <vt:i4>1703941</vt:i4>
      </vt:variant>
      <vt:variant>
        <vt:i4>9</vt:i4>
      </vt:variant>
      <vt:variant>
        <vt:i4>0</vt:i4>
      </vt:variant>
      <vt:variant>
        <vt:i4>5</vt:i4>
      </vt:variant>
      <vt:variant>
        <vt:lpwstr>https://assets.fsnforum.fao.org/public/files/EN_Background document_ESP call for submissions.pdf</vt:lpwstr>
      </vt:variant>
      <vt:variant>
        <vt:lpwstr/>
      </vt:variant>
      <vt:variant>
        <vt:i4>6619262</vt:i4>
      </vt:variant>
      <vt:variant>
        <vt:i4>6</vt:i4>
      </vt:variant>
      <vt:variant>
        <vt:i4>0</vt:i4>
      </vt:variant>
      <vt:variant>
        <vt:i4>5</vt:i4>
      </vt:variant>
      <vt:variant>
        <vt:lpwstr>https://www.fao.org/fsnforum/user/register</vt:lpwstr>
      </vt:variant>
      <vt:variant>
        <vt:lpwstr/>
      </vt:variant>
      <vt:variant>
        <vt:i4>7405666</vt:i4>
      </vt:variant>
      <vt:variant>
        <vt:i4>3</vt:i4>
      </vt:variant>
      <vt:variant>
        <vt:i4>0</vt:i4>
      </vt:variant>
      <vt:variant>
        <vt:i4>5</vt:i4>
      </vt:variant>
      <vt:variant>
        <vt:lpwstr>https://www.fao.org/flexible-multipartner-mechanism/news/news-detail/en/c/1378190/</vt:lpwstr>
      </vt:variant>
      <vt:variant>
        <vt:lpwstr/>
      </vt:variant>
      <vt:variant>
        <vt:i4>3473509</vt:i4>
      </vt:variant>
      <vt:variant>
        <vt:i4>0</vt:i4>
      </vt:variant>
      <vt:variant>
        <vt:i4>0</vt:i4>
      </vt:variant>
      <vt:variant>
        <vt:i4>5</vt:i4>
      </vt:variant>
      <vt:variant>
        <vt:lpwstr>https://www.fao.org/economic/social-policies-rural-institutions/en/</vt:lpwstr>
      </vt:variant>
      <vt:variant>
        <vt:lpwstr/>
      </vt:variant>
      <vt:variant>
        <vt:i4>3670053</vt:i4>
      </vt:variant>
      <vt:variant>
        <vt:i4>9</vt:i4>
      </vt:variant>
      <vt:variant>
        <vt:i4>0</vt:i4>
      </vt:variant>
      <vt:variant>
        <vt:i4>5</vt:i4>
      </vt:variant>
      <vt:variant>
        <vt:lpwstr>http://www.fao.org/fsnforum</vt:lpwstr>
      </vt:variant>
      <vt:variant>
        <vt:lpwstr/>
      </vt:variant>
      <vt:variant>
        <vt:i4>7929900</vt:i4>
      </vt:variant>
      <vt:variant>
        <vt:i4>6</vt:i4>
      </vt:variant>
      <vt:variant>
        <vt:i4>0</vt:i4>
      </vt:variant>
      <vt:variant>
        <vt:i4>5</vt:i4>
      </vt:variant>
      <vt:variant>
        <vt:lpwstr>https://www.fao.org/fsnforum/call-submissions/community-engagement-rural-transformation-and-gender-equality</vt:lpwstr>
      </vt:variant>
      <vt:variant>
        <vt:lpwstr/>
      </vt:variant>
      <vt:variant>
        <vt:i4>3670053</vt:i4>
      </vt:variant>
      <vt:variant>
        <vt:i4>3</vt:i4>
      </vt:variant>
      <vt:variant>
        <vt:i4>0</vt:i4>
      </vt:variant>
      <vt:variant>
        <vt:i4>5</vt:i4>
      </vt:variant>
      <vt:variant>
        <vt:lpwstr>http://www.fao.org/fsnforum</vt:lpwstr>
      </vt:variant>
      <vt:variant>
        <vt:lpwstr/>
      </vt:variant>
      <vt:variant>
        <vt:i4>6684675</vt:i4>
      </vt:variant>
      <vt:variant>
        <vt:i4>0</vt:i4>
      </vt:variant>
      <vt:variant>
        <vt:i4>0</vt:i4>
      </vt:variant>
      <vt:variant>
        <vt:i4>5</vt:i4>
      </vt:variant>
      <vt:variant>
        <vt:lpwstr>mailto:Helen.Martinez@fao.org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FAO FSN Forum</dc:creator>
  <cp:keywords/>
  <dc:description/>
  <cp:lastModifiedBy>Martinez, Helen (OER)</cp:lastModifiedBy>
  <cp:revision>4</cp:revision>
  <cp:lastPrinted>2024-09-27T19:14:00Z</cp:lastPrinted>
  <dcterms:created xsi:type="dcterms:W3CDTF">2024-12-13T08:47:00Z</dcterms:created>
  <dcterms:modified xsi:type="dcterms:W3CDTF">2024-12-13T11:00:00Z</dcterms:modified>
</cp:coreProperties>
</file>